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800" w:rsidRPr="00B75133" w:rsidRDefault="00433800" w:rsidP="00433800">
      <w:pPr>
        <w:spacing w:after="0" w:line="480" w:lineRule="auto"/>
        <w:jc w:val="center"/>
        <w:outlineLvl w:val="0"/>
        <w:rPr>
          <w:rFonts w:ascii="Times New Roman" w:hAnsi="Times New Roman" w:cs="Times New Roman"/>
          <w:b/>
          <w:sz w:val="24"/>
          <w:szCs w:val="24"/>
        </w:rPr>
      </w:pPr>
      <w:r w:rsidRPr="00B75133">
        <w:rPr>
          <w:rFonts w:ascii="Times New Roman" w:hAnsi="Times New Roman" w:cs="Times New Roman"/>
          <w:b/>
          <w:sz w:val="24"/>
          <w:szCs w:val="24"/>
        </w:rPr>
        <w:t>BAB I</w:t>
      </w:r>
    </w:p>
    <w:p w:rsidR="00433800" w:rsidRPr="00B75133" w:rsidRDefault="00433800" w:rsidP="00433800">
      <w:pPr>
        <w:spacing w:after="0" w:line="480" w:lineRule="auto"/>
        <w:jc w:val="center"/>
        <w:outlineLvl w:val="0"/>
        <w:rPr>
          <w:rFonts w:ascii="Times New Roman" w:hAnsi="Times New Roman" w:cs="Times New Roman"/>
          <w:b/>
          <w:sz w:val="24"/>
          <w:szCs w:val="24"/>
        </w:rPr>
      </w:pPr>
      <w:r w:rsidRPr="00B75133">
        <w:rPr>
          <w:rFonts w:ascii="Times New Roman" w:hAnsi="Times New Roman" w:cs="Times New Roman"/>
          <w:b/>
          <w:sz w:val="24"/>
          <w:szCs w:val="24"/>
        </w:rPr>
        <w:t>PENDAHULUAN</w:t>
      </w:r>
    </w:p>
    <w:p w:rsidR="00433800" w:rsidRPr="00B75133" w:rsidRDefault="00433800" w:rsidP="00433800">
      <w:pPr>
        <w:spacing w:after="0" w:line="480" w:lineRule="auto"/>
        <w:rPr>
          <w:rFonts w:ascii="Times New Roman" w:hAnsi="Times New Roman" w:cs="Times New Roman"/>
          <w:b/>
          <w:sz w:val="24"/>
          <w:szCs w:val="24"/>
        </w:rPr>
      </w:pPr>
    </w:p>
    <w:p w:rsidR="00433800" w:rsidRPr="00B75133" w:rsidRDefault="00433800" w:rsidP="00433800">
      <w:pPr>
        <w:pStyle w:val="ListParagraph"/>
        <w:numPr>
          <w:ilvl w:val="1"/>
          <w:numId w:val="30"/>
        </w:numPr>
        <w:spacing w:after="0" w:line="480" w:lineRule="auto"/>
        <w:ind w:left="567" w:hanging="567"/>
        <w:jc w:val="both"/>
        <w:outlineLvl w:val="0"/>
        <w:rPr>
          <w:rFonts w:ascii="Times New Roman" w:hAnsi="Times New Roman" w:cs="Times New Roman"/>
          <w:b/>
          <w:sz w:val="24"/>
          <w:szCs w:val="24"/>
        </w:rPr>
      </w:pPr>
      <w:r w:rsidRPr="00B75133">
        <w:rPr>
          <w:rFonts w:ascii="Times New Roman" w:hAnsi="Times New Roman" w:cs="Times New Roman"/>
          <w:b/>
          <w:sz w:val="24"/>
          <w:szCs w:val="24"/>
        </w:rPr>
        <w:t>Latar Belakang Penelitian</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r w:rsidRPr="00B75133">
        <w:rPr>
          <w:rFonts w:ascii="Times New Roman" w:hAnsi="Times New Roman" w:cs="Times New Roman"/>
          <w:sz w:val="24"/>
          <w:szCs w:val="24"/>
        </w:rPr>
        <w:t>Perkembangan ekonomi Islam saat ini cukup pesat, ditandai dengan berkembangnya lembaga keuangan syariah. Sejak tahun 1992, perkembangan lembaga keuangan syariah terutama perbankan syariah, cukup luas sampai sekarang. Eksistensi bank syariah di Indonesia secara formal telah dimulai sejak tahun 1992 dengan diberl</w:t>
      </w:r>
      <w:r>
        <w:rPr>
          <w:rFonts w:ascii="Times New Roman" w:hAnsi="Times New Roman" w:cs="Times New Roman"/>
          <w:sz w:val="24"/>
          <w:szCs w:val="24"/>
        </w:rPr>
        <w:t>akukannya Undang-Undang (UU) Nomor</w:t>
      </w:r>
      <w:r w:rsidRPr="00B75133">
        <w:rPr>
          <w:rFonts w:ascii="Times New Roman" w:hAnsi="Times New Roman" w:cs="Times New Roman"/>
          <w:sz w:val="24"/>
          <w:szCs w:val="24"/>
        </w:rPr>
        <w:t xml:space="preserve"> 7 tahun 1992 tentang perbankan sebaga</w:t>
      </w:r>
      <w:r>
        <w:rPr>
          <w:rFonts w:ascii="Times New Roman" w:hAnsi="Times New Roman" w:cs="Times New Roman"/>
          <w:sz w:val="24"/>
          <w:szCs w:val="24"/>
        </w:rPr>
        <w:t>imana telah diubah dengan UU Nomor</w:t>
      </w:r>
      <w:r w:rsidRPr="00B75133">
        <w:rPr>
          <w:rFonts w:ascii="Times New Roman" w:hAnsi="Times New Roman" w:cs="Times New Roman"/>
          <w:sz w:val="24"/>
          <w:szCs w:val="24"/>
        </w:rPr>
        <w:t xml:space="preserve"> 10 tahun 1998 (Isna K dan Sunaryo, 2012:30).</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r w:rsidRPr="00B75133">
        <w:rPr>
          <w:rFonts w:ascii="Times New Roman" w:hAnsi="Times New Roman" w:cs="Times New Roman"/>
          <w:sz w:val="24"/>
          <w:szCs w:val="24"/>
        </w:rPr>
        <w:t>Pendirian perbankan syariah di Indonesia semakin pesat. Persaingan antar perbankan dalam meningkatkan kualitas pelayanan untuk menarik nasabahnya juga semakin tinggi. Beragam jasa pelayanan yang diberikan oleh bank juga mengalami perkembangan (Rahayu, 2013:2).</w:t>
      </w:r>
    </w:p>
    <w:p w:rsidR="00433800" w:rsidRPr="00717B41" w:rsidRDefault="00433800" w:rsidP="00433800">
      <w:pPr>
        <w:spacing w:after="0" w:line="480" w:lineRule="auto"/>
        <w:ind w:firstLine="567"/>
        <w:jc w:val="both"/>
        <w:outlineLvl w:val="0"/>
        <w:rPr>
          <w:rFonts w:ascii="Times New Roman" w:hAnsi="Times New Roman" w:cs="Times New Roman"/>
          <w:sz w:val="24"/>
          <w:szCs w:val="24"/>
        </w:rPr>
      </w:pPr>
      <w:r w:rsidRPr="00B75133">
        <w:rPr>
          <w:rFonts w:ascii="Times New Roman" w:hAnsi="Times New Roman" w:cs="Times New Roman"/>
          <w:sz w:val="24"/>
          <w:szCs w:val="24"/>
        </w:rPr>
        <w:t>Menurut Sudarsono (2007:29) b</w:t>
      </w:r>
      <w:r>
        <w:rPr>
          <w:rFonts w:ascii="Times New Roman" w:hAnsi="Times New Roman" w:cs="Times New Roman"/>
          <w:sz w:val="24"/>
          <w:szCs w:val="24"/>
        </w:rPr>
        <w:t>ank s</w:t>
      </w:r>
      <w:r w:rsidRPr="00B75133">
        <w:rPr>
          <w:rFonts w:ascii="Times New Roman" w:hAnsi="Times New Roman" w:cs="Times New Roman"/>
          <w:sz w:val="24"/>
          <w:szCs w:val="24"/>
        </w:rPr>
        <w:t>yariah adalah lembaga keuangan yang usaha pokoknya memberikan kredit atau pembiayaan dan jasa-jasa lainnya dalam lalu lintas pembayaran serta peredaran uang yang pengoperasiannya dise</w:t>
      </w:r>
      <w:r>
        <w:rPr>
          <w:rFonts w:ascii="Times New Roman" w:hAnsi="Times New Roman" w:cs="Times New Roman"/>
          <w:sz w:val="24"/>
          <w:szCs w:val="24"/>
        </w:rPr>
        <w:t>suaikan dengan prinsip-prinsip s</w:t>
      </w:r>
      <w:r w:rsidRPr="00B75133">
        <w:rPr>
          <w:rFonts w:ascii="Times New Roman" w:hAnsi="Times New Roman" w:cs="Times New Roman"/>
          <w:sz w:val="24"/>
          <w:szCs w:val="24"/>
        </w:rPr>
        <w:t>yariah.</w:t>
      </w:r>
      <w:r>
        <w:rPr>
          <w:rFonts w:ascii="Times New Roman" w:hAnsi="Times New Roman" w:cs="Times New Roman"/>
          <w:sz w:val="24"/>
          <w:szCs w:val="24"/>
        </w:rPr>
        <w:t xml:space="preserve"> </w:t>
      </w:r>
      <w:r w:rsidRPr="00B75133">
        <w:rPr>
          <w:rFonts w:ascii="Times New Roman" w:hAnsi="Times New Roman" w:cs="Times New Roman"/>
          <w:sz w:val="24"/>
          <w:szCs w:val="24"/>
        </w:rPr>
        <w:t>Perbedaan mendasar antara bank konvensional dan bank syariah adalah adanya larangan bunga dalam bank syariah sebagaimana sistem bunga yang dianut oleh bank konvensional, sehingga dalam menjalankan kegiatan operasinya, bank syariah menganut sistem bagi hasil. Berbagai penelitian menemukan bahwa perilaku nasabah dalam memilih bank syariah didorong oleh faktor memperoleh keuntungan (Isna K dan Sunaryo, 2012:30).</w:t>
      </w:r>
      <w:r w:rsidRPr="00B75133">
        <w:rPr>
          <w:rFonts w:ascii="Times New Roman" w:hAnsi="Times New Roman" w:cs="Times New Roman"/>
          <w:b/>
          <w:sz w:val="24"/>
          <w:szCs w:val="24"/>
        </w:rPr>
        <w:t xml:space="preserve"> </w:t>
      </w:r>
      <w:r w:rsidRPr="00B75133">
        <w:rPr>
          <w:rFonts w:ascii="Times New Roman" w:hAnsi="Times New Roman" w:cs="Times New Roman"/>
          <w:sz w:val="24"/>
          <w:szCs w:val="24"/>
        </w:rPr>
        <w:t xml:space="preserve">Sebagaimana </w:t>
      </w:r>
      <w:r w:rsidRPr="00B75133">
        <w:rPr>
          <w:rFonts w:ascii="Times New Roman" w:hAnsi="Times New Roman" w:cs="Times New Roman"/>
          <w:sz w:val="24"/>
          <w:szCs w:val="24"/>
        </w:rPr>
        <w:lastRenderedPageBreak/>
        <w:t>yang dikutip oleh Nofianti. dkk (2015:67) mengatakan penelitian Erol dan El-Bdour (1998) menunjukkan bahwa masyarakat sebetulnya lebih berorientasi pada profit daripada agama.</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r w:rsidRPr="00B75133">
        <w:rPr>
          <w:rFonts w:ascii="Times New Roman" w:hAnsi="Times New Roman" w:cs="Times New Roman"/>
          <w:sz w:val="24"/>
          <w:szCs w:val="24"/>
        </w:rPr>
        <w:t>Pada umumnya perbankan syariah di Indonesia beroperasi dengan prinsip bagi hasil antara nasabah dengan bank syariah. Menurut Antonio (2001:90), bagi hasil adalah suatu sistem pengolahan dana dalam perekonomian Islam yakni pembagian hasil usaha antara pemilik modal (</w:t>
      </w:r>
      <w:r w:rsidRPr="00B75133">
        <w:rPr>
          <w:rFonts w:ascii="Times New Roman" w:hAnsi="Times New Roman" w:cs="Times New Roman"/>
          <w:i/>
          <w:sz w:val="24"/>
          <w:szCs w:val="24"/>
        </w:rPr>
        <w:t>shahibul maal</w:t>
      </w:r>
      <w:r w:rsidRPr="00B75133">
        <w:rPr>
          <w:rFonts w:ascii="Times New Roman" w:hAnsi="Times New Roman" w:cs="Times New Roman"/>
          <w:sz w:val="24"/>
          <w:szCs w:val="24"/>
        </w:rPr>
        <w:t>) dan pengelola (</w:t>
      </w:r>
      <w:r w:rsidRPr="00B75133">
        <w:rPr>
          <w:rFonts w:ascii="Times New Roman" w:hAnsi="Times New Roman" w:cs="Times New Roman"/>
          <w:i/>
          <w:sz w:val="24"/>
          <w:szCs w:val="24"/>
        </w:rPr>
        <w:t>mudharib</w:t>
      </w:r>
      <w:r w:rsidRPr="00B75133">
        <w:rPr>
          <w:rFonts w:ascii="Times New Roman" w:hAnsi="Times New Roman" w:cs="Times New Roman"/>
          <w:sz w:val="24"/>
          <w:szCs w:val="24"/>
        </w:rPr>
        <w:t>). Manfaat adanya bagi hasil adalah baik nasabah atau bank syariah memperoleh kepuasan, memberikan manfaat keadilan yang diterima oleh nasabah dan bank syariah. Perhitungan bagi hasil pada perbankan syariah di Indonesia berdasarkan profit yang diperoleh (</w:t>
      </w:r>
      <w:r w:rsidRPr="00B75133">
        <w:rPr>
          <w:rFonts w:ascii="Times New Roman" w:hAnsi="Times New Roman" w:cs="Times New Roman"/>
          <w:i/>
          <w:sz w:val="24"/>
          <w:szCs w:val="24"/>
        </w:rPr>
        <w:t>profit and loss sharing</w:t>
      </w:r>
      <w:r w:rsidRPr="00B75133">
        <w:rPr>
          <w:rFonts w:ascii="Times New Roman" w:hAnsi="Times New Roman" w:cs="Times New Roman"/>
          <w:sz w:val="24"/>
          <w:szCs w:val="24"/>
        </w:rPr>
        <w:t xml:space="preserve">) yang didasarkan kepada </w:t>
      </w:r>
      <w:r w:rsidRPr="00B75133">
        <w:rPr>
          <w:rFonts w:ascii="Times New Roman" w:hAnsi="Times New Roman" w:cs="Times New Roman"/>
          <w:i/>
          <w:sz w:val="24"/>
          <w:szCs w:val="24"/>
        </w:rPr>
        <w:t>revenue sharing</w:t>
      </w:r>
      <w:r w:rsidRPr="00B75133">
        <w:rPr>
          <w:rFonts w:ascii="Times New Roman" w:hAnsi="Times New Roman" w:cs="Times New Roman"/>
          <w:sz w:val="24"/>
          <w:szCs w:val="24"/>
        </w:rPr>
        <w:t xml:space="preserve"> (yang dibagikan pendapatannya). Nasabah sebagai </w:t>
      </w:r>
      <w:r w:rsidRPr="00B75133">
        <w:rPr>
          <w:rFonts w:ascii="Times New Roman" w:hAnsi="Times New Roman" w:cs="Times New Roman"/>
          <w:i/>
          <w:sz w:val="24"/>
          <w:szCs w:val="24"/>
        </w:rPr>
        <w:t>shahibul maal</w:t>
      </w:r>
      <w:r w:rsidRPr="00B75133">
        <w:rPr>
          <w:rFonts w:ascii="Times New Roman" w:hAnsi="Times New Roman" w:cs="Times New Roman"/>
          <w:sz w:val="24"/>
          <w:szCs w:val="24"/>
        </w:rPr>
        <w:t xml:space="preserve"> menyimpan uang di bank syariah dengan tujuan sebagai pemilik dana yang melakukan investasi pada bank syariah. Bank syariah sebagai </w:t>
      </w:r>
      <w:r w:rsidRPr="00B75133">
        <w:rPr>
          <w:rFonts w:ascii="Times New Roman" w:hAnsi="Times New Roman" w:cs="Times New Roman"/>
          <w:i/>
          <w:sz w:val="24"/>
          <w:szCs w:val="24"/>
        </w:rPr>
        <w:t>mudharib</w:t>
      </w:r>
      <w:r w:rsidRPr="00B75133">
        <w:rPr>
          <w:rFonts w:ascii="Times New Roman" w:hAnsi="Times New Roman" w:cs="Times New Roman"/>
          <w:sz w:val="24"/>
          <w:szCs w:val="24"/>
        </w:rPr>
        <w:t xml:space="preserve"> bertugas untuk mengelola dana yang diperoleh dari nasabah. Di akhir perjanjiannya, keuntungan tersebut akan dibagihasilkan sesuai dengan kesepakatan antara nasabah dan bank syariah. Besarnya tingkat keuntungan yang diterima oleh nasabah disebut dengan tingkat bagi hasil (Huruniang dan Suprayogi, 2015:584).</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r w:rsidRPr="00B75133">
        <w:rPr>
          <w:rFonts w:ascii="Times New Roman" w:hAnsi="Times New Roman" w:cs="Times New Roman"/>
          <w:sz w:val="24"/>
          <w:szCs w:val="24"/>
        </w:rPr>
        <w:t xml:space="preserve">Tingkat bagi hasil merupakan salah satu hal penting yang harus diperhatikan oleh bank syariah untuk meningkatkan kepuasan dan menarik nasabah. Nasabah penyimpan dana akan selalu mempertimbangkan tingkat imbalan yang diperoleh dalam melakukan investasi pada bank syariah. UU </w:t>
      </w:r>
      <w:r>
        <w:rPr>
          <w:rFonts w:ascii="Times New Roman" w:hAnsi="Times New Roman" w:cs="Times New Roman"/>
          <w:sz w:val="24"/>
          <w:szCs w:val="24"/>
        </w:rPr>
        <w:t>Nomor</w:t>
      </w:r>
      <w:r w:rsidRPr="00B75133">
        <w:rPr>
          <w:rFonts w:ascii="Times New Roman" w:hAnsi="Times New Roman" w:cs="Times New Roman"/>
          <w:sz w:val="24"/>
          <w:szCs w:val="24"/>
        </w:rPr>
        <w:t xml:space="preserve"> 7 tahun 1992 (yang telah diubah menjadi UU </w:t>
      </w:r>
      <w:r>
        <w:rPr>
          <w:rFonts w:ascii="Times New Roman" w:hAnsi="Times New Roman" w:cs="Times New Roman"/>
          <w:sz w:val="24"/>
          <w:szCs w:val="24"/>
        </w:rPr>
        <w:t>Nomor</w:t>
      </w:r>
      <w:r w:rsidRPr="00B75133">
        <w:rPr>
          <w:rFonts w:ascii="Times New Roman" w:hAnsi="Times New Roman" w:cs="Times New Roman"/>
          <w:sz w:val="24"/>
          <w:szCs w:val="24"/>
        </w:rPr>
        <w:t xml:space="preserve"> 10 tahun 1998) tentang perbankan memberi </w:t>
      </w:r>
      <w:r w:rsidRPr="00B75133">
        <w:rPr>
          <w:rFonts w:ascii="Times New Roman" w:hAnsi="Times New Roman" w:cs="Times New Roman"/>
          <w:sz w:val="24"/>
          <w:szCs w:val="24"/>
        </w:rPr>
        <w:lastRenderedPageBreak/>
        <w:t>kebebasan kepada bank dalam penentuan jenis imbalan yang akan diberikan kepada nasabah, baik berupa bunga ataupun keuntungan bagi hasil (Rahmawaty dan Yudina, 2015:92).</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r w:rsidRPr="00B75133">
        <w:rPr>
          <w:rFonts w:ascii="Times New Roman" w:hAnsi="Times New Roman" w:cs="Times New Roman"/>
          <w:sz w:val="24"/>
          <w:szCs w:val="24"/>
        </w:rPr>
        <w:t>Penelitian yang dilakuan Husnelly (2003) dan Mangkuto (2004) yang dikutip dalam Nofianti dkk. (2015:67) bank syariah harus tetap menjaga kualitas tingkat bagi hasil yang diberikan nasabahnya. Nasabah penyimpan dana akan selalu mempertimbangkan tingkat imbalan yang diperoleh dalam melakukan investasi pada bank syariah. Jika tingkat bagi hasil bank syariah terlalu rendah maka tingkat kepuasan nasabah akan menurun dan kemungkinan besar akan memindahkan dananya ke bank lain. Karakteristik nasabah yang demikian membuat tingkat bagi hasil menjadi faktor penentu kesuksesan bank syariah dalam menghimpun Dana Pihak Ketiga (DPK).</w:t>
      </w:r>
    </w:p>
    <w:p w:rsidR="00433800" w:rsidRDefault="00433800" w:rsidP="00433800">
      <w:pPr>
        <w:spacing w:after="0" w:line="480" w:lineRule="auto"/>
        <w:ind w:firstLine="567"/>
        <w:jc w:val="both"/>
        <w:outlineLvl w:val="0"/>
        <w:rPr>
          <w:rFonts w:ascii="Times New Roman" w:hAnsi="Times New Roman" w:cs="Times New Roman"/>
          <w:sz w:val="24"/>
          <w:szCs w:val="24"/>
        </w:rPr>
      </w:pPr>
      <w:r w:rsidRPr="00B75133">
        <w:rPr>
          <w:rFonts w:ascii="Times New Roman" w:hAnsi="Times New Roman" w:cs="Times New Roman"/>
          <w:sz w:val="24"/>
          <w:szCs w:val="24"/>
        </w:rPr>
        <w:t>Menurut Dendawijaya (2005:46) dana-dana yang dihimpun dari masyarakat ternyata merupakan sumber dana terbesar paling diandalkan oleh bank (bisa mencapai 80%-90% dari dana yang dikelola oleh bank). Produk penghimpunan dana (</w:t>
      </w:r>
      <w:r w:rsidRPr="00B75133">
        <w:rPr>
          <w:rFonts w:ascii="Times New Roman" w:hAnsi="Times New Roman" w:cs="Times New Roman"/>
          <w:i/>
          <w:sz w:val="24"/>
          <w:szCs w:val="24"/>
        </w:rPr>
        <w:t>funding</w:t>
      </w:r>
      <w:r w:rsidRPr="00B75133">
        <w:rPr>
          <w:rFonts w:ascii="Times New Roman" w:hAnsi="Times New Roman" w:cs="Times New Roman"/>
          <w:sz w:val="24"/>
          <w:szCs w:val="24"/>
        </w:rPr>
        <w:t xml:space="preserve">) pada perbankan syariah dapat berbentuk giro, tabungan dan deposito. Salah satu produk dana yang diminati yaitu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dimana bank syariah bertindak sebagai </w:t>
      </w:r>
      <w:r w:rsidRPr="00B75133">
        <w:rPr>
          <w:rFonts w:ascii="Times New Roman" w:hAnsi="Times New Roman" w:cs="Times New Roman"/>
          <w:i/>
          <w:sz w:val="24"/>
          <w:szCs w:val="24"/>
        </w:rPr>
        <w:t>mudharib</w:t>
      </w:r>
      <w:r w:rsidRPr="00B75133">
        <w:rPr>
          <w:rFonts w:ascii="Times New Roman" w:hAnsi="Times New Roman" w:cs="Times New Roman"/>
          <w:sz w:val="24"/>
          <w:szCs w:val="24"/>
        </w:rPr>
        <w:t xml:space="preserve"> (pengelola dana) sedang nasabah bertindak sebagai </w:t>
      </w:r>
      <w:r w:rsidRPr="00B75133">
        <w:rPr>
          <w:rFonts w:ascii="Times New Roman" w:hAnsi="Times New Roman" w:cs="Times New Roman"/>
          <w:i/>
          <w:sz w:val="24"/>
          <w:szCs w:val="24"/>
        </w:rPr>
        <w:t>shahibul maal</w:t>
      </w:r>
      <w:r w:rsidRPr="00B75133">
        <w:rPr>
          <w:rFonts w:ascii="Times New Roman" w:hAnsi="Times New Roman" w:cs="Times New Roman"/>
          <w:sz w:val="24"/>
          <w:szCs w:val="24"/>
        </w:rPr>
        <w:t xml:space="preserve"> (pemilik dana)</w:t>
      </w:r>
      <w:r>
        <w:rPr>
          <w:rFonts w:ascii="Times New Roman" w:hAnsi="Times New Roman" w:cs="Times New Roman"/>
          <w:sz w:val="24"/>
          <w:szCs w:val="24"/>
        </w:rPr>
        <w:t>.</w:t>
      </w:r>
    </w:p>
    <w:p w:rsidR="00433800" w:rsidRDefault="00433800" w:rsidP="00433800">
      <w:pPr>
        <w:spacing w:after="0" w:line="480" w:lineRule="auto"/>
        <w:ind w:firstLine="567"/>
        <w:jc w:val="both"/>
        <w:outlineLvl w:val="0"/>
        <w:rPr>
          <w:rFonts w:ascii="Times New Roman" w:hAnsi="Times New Roman" w:cs="Times New Roman"/>
          <w:sz w:val="24"/>
          <w:szCs w:val="24"/>
        </w:rPr>
      </w:pPr>
      <w:r w:rsidRPr="00B75133">
        <w:rPr>
          <w:rFonts w:ascii="Times New Roman" w:hAnsi="Times New Roman" w:cs="Times New Roman"/>
          <w:sz w:val="24"/>
          <w:szCs w:val="24"/>
        </w:rPr>
        <w:t>Berikut adalah data perkembangan sumber dana dari pihak ketiga pada laporan keuangan tahunan yang dipublikasikan oleh P</w:t>
      </w:r>
      <w:r>
        <w:rPr>
          <w:rFonts w:ascii="Times New Roman" w:hAnsi="Times New Roman" w:cs="Times New Roman"/>
          <w:sz w:val="24"/>
          <w:szCs w:val="24"/>
        </w:rPr>
        <w:t xml:space="preserve">erseroan </w:t>
      </w:r>
      <w:r w:rsidRPr="00B75133">
        <w:rPr>
          <w:rFonts w:ascii="Times New Roman" w:hAnsi="Times New Roman" w:cs="Times New Roman"/>
          <w:sz w:val="24"/>
          <w:szCs w:val="24"/>
        </w:rPr>
        <w:t>T</w:t>
      </w:r>
      <w:r>
        <w:rPr>
          <w:rFonts w:ascii="Times New Roman" w:hAnsi="Times New Roman" w:cs="Times New Roman"/>
          <w:sz w:val="24"/>
          <w:szCs w:val="24"/>
        </w:rPr>
        <w:t>erbatas (PT)</w:t>
      </w:r>
      <w:r w:rsidRPr="00B75133">
        <w:rPr>
          <w:rFonts w:ascii="Times New Roman" w:hAnsi="Times New Roman" w:cs="Times New Roman"/>
          <w:sz w:val="24"/>
          <w:szCs w:val="24"/>
        </w:rPr>
        <w:t xml:space="preserve"> Bank Syariah Mandiri.</w:t>
      </w:r>
    </w:p>
    <w:p w:rsidR="00433800" w:rsidRPr="00B75133" w:rsidRDefault="00433800" w:rsidP="00433800">
      <w:pPr>
        <w:spacing w:after="0" w:line="480" w:lineRule="auto"/>
        <w:ind w:firstLine="567"/>
        <w:jc w:val="both"/>
        <w:outlineLvl w:val="0"/>
        <w:rPr>
          <w:rFonts w:ascii="Times New Roman" w:hAnsi="Times New Roman" w:cs="Times New Roman"/>
          <w:b/>
          <w:sz w:val="24"/>
          <w:szCs w:val="24"/>
        </w:rPr>
      </w:pPr>
    </w:p>
    <w:p w:rsidR="00433800" w:rsidRPr="00B75133" w:rsidRDefault="00433800" w:rsidP="00433800">
      <w:pPr>
        <w:spacing w:after="0" w:line="48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lastRenderedPageBreak/>
        <w:t>Tabel 1.1. Perkembangan Sumber Dana Pihak Ketiga Pada PT.</w:t>
      </w:r>
      <w:r>
        <w:rPr>
          <w:rFonts w:ascii="Times New Roman" w:hAnsi="Times New Roman" w:cs="Times New Roman"/>
          <w:b/>
          <w:color w:val="000000" w:themeColor="text1"/>
          <w:sz w:val="24"/>
          <w:szCs w:val="24"/>
        </w:rPr>
        <w:t xml:space="preserve"> Bank Syariah Mandiri Tahun 2010-2017</w:t>
      </w:r>
    </w:p>
    <w:p w:rsidR="00433800" w:rsidRPr="00B75133" w:rsidRDefault="00433800" w:rsidP="00433800">
      <w:pPr>
        <w:spacing w:after="0" w:line="480" w:lineRule="auto"/>
        <w:jc w:val="center"/>
        <w:rPr>
          <w:rFonts w:ascii="Times New Roman" w:hAnsi="Times New Roman" w:cs="Times New Roman"/>
          <w:b/>
          <w:color w:val="000000" w:themeColor="text1"/>
          <w:sz w:val="24"/>
          <w:szCs w:val="24"/>
        </w:rPr>
      </w:pPr>
      <w:r w:rsidRPr="00B75133">
        <w:rPr>
          <w:rFonts w:ascii="Times New Roman" w:hAnsi="Times New Roman" w:cs="Times New Roman"/>
          <w:color w:val="000000" w:themeColor="text1"/>
          <w:sz w:val="24"/>
          <w:szCs w:val="24"/>
        </w:rPr>
        <w:t>(dalam jutaan rupiah)</w:t>
      </w:r>
    </w:p>
    <w:tbl>
      <w:tblPr>
        <w:tblStyle w:val="TableGrid"/>
        <w:tblW w:w="0" w:type="auto"/>
        <w:tblLook w:val="04A0"/>
      </w:tblPr>
      <w:tblGrid>
        <w:gridCol w:w="1941"/>
        <w:gridCol w:w="2014"/>
        <w:gridCol w:w="2099"/>
        <w:gridCol w:w="2099"/>
      </w:tblGrid>
      <w:tr w:rsidR="00433800" w:rsidRPr="00B75133" w:rsidTr="00F87893">
        <w:tc>
          <w:tcPr>
            <w:tcW w:w="1941" w:type="dxa"/>
            <w:vMerge w:val="restart"/>
          </w:tcPr>
          <w:p w:rsidR="00433800" w:rsidRPr="00E06315" w:rsidRDefault="00433800" w:rsidP="00F87893">
            <w:pPr>
              <w:jc w:val="center"/>
              <w:rPr>
                <w:rFonts w:ascii="Times New Roman" w:hAnsi="Times New Roman" w:cs="Times New Roman"/>
                <w:b/>
                <w:color w:val="000000" w:themeColor="text1"/>
                <w:sz w:val="24"/>
                <w:szCs w:val="24"/>
              </w:rPr>
            </w:pPr>
          </w:p>
          <w:p w:rsidR="00433800" w:rsidRPr="00E06315" w:rsidRDefault="00433800" w:rsidP="00F87893">
            <w:pPr>
              <w:jc w:val="center"/>
              <w:rPr>
                <w:rFonts w:ascii="Times New Roman" w:hAnsi="Times New Roman" w:cs="Times New Roman"/>
                <w:b/>
                <w:color w:val="000000" w:themeColor="text1"/>
                <w:sz w:val="24"/>
                <w:szCs w:val="24"/>
              </w:rPr>
            </w:pPr>
            <w:r w:rsidRPr="00E06315">
              <w:rPr>
                <w:rFonts w:ascii="Times New Roman" w:hAnsi="Times New Roman" w:cs="Times New Roman"/>
                <w:b/>
                <w:color w:val="000000" w:themeColor="text1"/>
                <w:sz w:val="24"/>
                <w:szCs w:val="24"/>
              </w:rPr>
              <w:t>Tahun</w:t>
            </w:r>
          </w:p>
        </w:tc>
        <w:tc>
          <w:tcPr>
            <w:tcW w:w="6212" w:type="dxa"/>
            <w:gridSpan w:val="3"/>
          </w:tcPr>
          <w:p w:rsidR="00433800" w:rsidRPr="00E06315" w:rsidRDefault="00433800" w:rsidP="00F87893">
            <w:pPr>
              <w:jc w:val="center"/>
              <w:rPr>
                <w:rFonts w:ascii="Times New Roman" w:hAnsi="Times New Roman" w:cs="Times New Roman"/>
                <w:b/>
                <w:color w:val="000000" w:themeColor="text1"/>
                <w:sz w:val="24"/>
                <w:szCs w:val="24"/>
              </w:rPr>
            </w:pPr>
            <w:r w:rsidRPr="00E06315">
              <w:rPr>
                <w:rFonts w:ascii="Times New Roman" w:hAnsi="Times New Roman" w:cs="Times New Roman"/>
                <w:b/>
                <w:color w:val="000000" w:themeColor="text1"/>
                <w:sz w:val="24"/>
                <w:szCs w:val="24"/>
              </w:rPr>
              <w:t>Indikator</w:t>
            </w:r>
          </w:p>
        </w:tc>
      </w:tr>
      <w:tr w:rsidR="00433800" w:rsidRPr="00B75133" w:rsidTr="00F87893">
        <w:tc>
          <w:tcPr>
            <w:tcW w:w="1941" w:type="dxa"/>
            <w:vMerge/>
          </w:tcPr>
          <w:p w:rsidR="00433800" w:rsidRPr="00E06315" w:rsidRDefault="00433800" w:rsidP="00F87893">
            <w:pPr>
              <w:jc w:val="center"/>
              <w:rPr>
                <w:rFonts w:ascii="Times New Roman" w:hAnsi="Times New Roman" w:cs="Times New Roman"/>
                <w:b/>
                <w:color w:val="000000" w:themeColor="text1"/>
                <w:sz w:val="24"/>
                <w:szCs w:val="24"/>
              </w:rPr>
            </w:pPr>
          </w:p>
        </w:tc>
        <w:tc>
          <w:tcPr>
            <w:tcW w:w="2014" w:type="dxa"/>
          </w:tcPr>
          <w:p w:rsidR="00433800" w:rsidRPr="00E06315" w:rsidRDefault="00433800" w:rsidP="00F87893">
            <w:pPr>
              <w:spacing w:before="120"/>
              <w:jc w:val="center"/>
              <w:rPr>
                <w:rFonts w:ascii="Times New Roman" w:hAnsi="Times New Roman" w:cs="Times New Roman"/>
                <w:b/>
                <w:color w:val="000000" w:themeColor="text1"/>
                <w:sz w:val="24"/>
                <w:szCs w:val="24"/>
              </w:rPr>
            </w:pPr>
            <w:r w:rsidRPr="00E06315">
              <w:rPr>
                <w:rFonts w:ascii="Times New Roman" w:hAnsi="Times New Roman" w:cs="Times New Roman"/>
                <w:b/>
                <w:color w:val="000000" w:themeColor="text1"/>
                <w:sz w:val="24"/>
                <w:szCs w:val="24"/>
              </w:rPr>
              <w:t xml:space="preserve">Giro </w:t>
            </w:r>
            <w:r w:rsidRPr="00E06315">
              <w:rPr>
                <w:rFonts w:ascii="Times New Roman" w:hAnsi="Times New Roman" w:cs="Times New Roman"/>
                <w:b/>
                <w:i/>
                <w:color w:val="000000" w:themeColor="text1"/>
                <w:sz w:val="24"/>
                <w:szCs w:val="24"/>
              </w:rPr>
              <w:t>wadiah</w:t>
            </w:r>
          </w:p>
        </w:tc>
        <w:tc>
          <w:tcPr>
            <w:tcW w:w="2099" w:type="dxa"/>
          </w:tcPr>
          <w:p w:rsidR="00433800" w:rsidRPr="00E06315" w:rsidRDefault="00433800" w:rsidP="00F87893">
            <w:pPr>
              <w:jc w:val="center"/>
              <w:rPr>
                <w:rFonts w:ascii="Times New Roman" w:hAnsi="Times New Roman" w:cs="Times New Roman"/>
                <w:b/>
                <w:color w:val="000000" w:themeColor="text1"/>
                <w:sz w:val="24"/>
                <w:szCs w:val="24"/>
              </w:rPr>
            </w:pPr>
            <w:r w:rsidRPr="00E06315">
              <w:rPr>
                <w:rFonts w:ascii="Times New Roman" w:hAnsi="Times New Roman" w:cs="Times New Roman"/>
                <w:b/>
                <w:color w:val="000000" w:themeColor="text1"/>
                <w:sz w:val="24"/>
                <w:szCs w:val="24"/>
              </w:rPr>
              <w:t xml:space="preserve">Tabungan </w:t>
            </w:r>
            <w:r w:rsidRPr="00E06315">
              <w:rPr>
                <w:rFonts w:ascii="Times New Roman" w:hAnsi="Times New Roman" w:cs="Times New Roman"/>
                <w:b/>
                <w:i/>
                <w:color w:val="000000" w:themeColor="text1"/>
                <w:sz w:val="24"/>
                <w:szCs w:val="24"/>
              </w:rPr>
              <w:t>mudharabah</w:t>
            </w:r>
          </w:p>
        </w:tc>
        <w:tc>
          <w:tcPr>
            <w:tcW w:w="2099" w:type="dxa"/>
          </w:tcPr>
          <w:p w:rsidR="00433800" w:rsidRPr="00E06315" w:rsidRDefault="00433800" w:rsidP="00F87893">
            <w:pPr>
              <w:jc w:val="center"/>
              <w:rPr>
                <w:rFonts w:ascii="Times New Roman" w:hAnsi="Times New Roman" w:cs="Times New Roman"/>
                <w:b/>
                <w:color w:val="000000" w:themeColor="text1"/>
                <w:sz w:val="24"/>
                <w:szCs w:val="24"/>
              </w:rPr>
            </w:pPr>
            <w:r w:rsidRPr="00E06315">
              <w:rPr>
                <w:rFonts w:ascii="Times New Roman" w:hAnsi="Times New Roman" w:cs="Times New Roman"/>
                <w:b/>
                <w:color w:val="000000" w:themeColor="text1"/>
                <w:sz w:val="24"/>
                <w:szCs w:val="24"/>
              </w:rPr>
              <w:t xml:space="preserve">Deposito </w:t>
            </w:r>
            <w:r w:rsidRPr="00E06315">
              <w:rPr>
                <w:rFonts w:ascii="Times New Roman" w:hAnsi="Times New Roman" w:cs="Times New Roman"/>
                <w:b/>
                <w:i/>
                <w:color w:val="000000" w:themeColor="text1"/>
                <w:sz w:val="24"/>
                <w:szCs w:val="24"/>
              </w:rPr>
              <w:t>mudharabah</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2010</w:t>
            </w:r>
          </w:p>
        </w:tc>
        <w:tc>
          <w:tcPr>
            <w:tcW w:w="2014" w:type="dxa"/>
          </w:tcPr>
          <w:p w:rsidR="00433800" w:rsidRPr="00D6065B" w:rsidRDefault="00433800" w:rsidP="00F87893">
            <w:pPr>
              <w:jc w:val="center"/>
              <w:rPr>
                <w:rFonts w:ascii="Times New Roman" w:hAnsi="Times New Roman" w:cs="Times New Roman"/>
                <w:sz w:val="24"/>
                <w:szCs w:val="24"/>
              </w:rPr>
            </w:pPr>
            <w:r w:rsidRPr="00D6065B">
              <w:rPr>
                <w:rFonts w:ascii="Times New Roman" w:hAnsi="Times New Roman" w:cs="Times New Roman"/>
                <w:sz w:val="24"/>
                <w:szCs w:val="24"/>
              </w:rPr>
              <w:t>3.431.892</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8.752.948</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14.422.699</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2011</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4.291.865</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12.192.201</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23.080.321</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2012</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6.709.950</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17.016.744</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22.307.481</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2013</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8.413.236</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19.409.064</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27.659.561</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2014</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6.925.452</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19.755.367</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31.815.908</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2015</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2.251.406</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21.038.970</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31.379.460</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2016</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3.044.938</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22.787.083</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33.231.270</w:t>
            </w:r>
          </w:p>
        </w:tc>
      </w:tr>
      <w:tr w:rsidR="00433800" w:rsidRPr="00B75133" w:rsidTr="00F87893">
        <w:tc>
          <w:tcPr>
            <w:tcW w:w="1941" w:type="dxa"/>
          </w:tcPr>
          <w:p w:rsidR="00433800" w:rsidRPr="00B75133" w:rsidRDefault="00433800" w:rsidP="00F87893">
            <w:pPr>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7</w:t>
            </w:r>
          </w:p>
        </w:tc>
        <w:tc>
          <w:tcPr>
            <w:tcW w:w="2014" w:type="dxa"/>
          </w:tcPr>
          <w:p w:rsidR="00433800" w:rsidRPr="00B75133" w:rsidRDefault="00433800" w:rsidP="00F8789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4.447.760</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25.690.845</w:t>
            </w:r>
          </w:p>
        </w:tc>
        <w:tc>
          <w:tcPr>
            <w:tcW w:w="2099" w:type="dxa"/>
          </w:tcPr>
          <w:p w:rsidR="00433800" w:rsidRPr="00B75133" w:rsidRDefault="00433800" w:rsidP="00F8789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35.888.121</w:t>
            </w:r>
          </w:p>
        </w:tc>
      </w:tr>
    </w:tbl>
    <w:p w:rsidR="00433800" w:rsidRPr="00B75133" w:rsidRDefault="00433800" w:rsidP="00433800">
      <w:pPr>
        <w:spacing w:after="0" w:line="48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 xml:space="preserve">Sumber: </w:t>
      </w:r>
      <w:r>
        <w:rPr>
          <w:rFonts w:ascii="Times New Roman" w:hAnsi="Times New Roman" w:cs="Times New Roman"/>
          <w:b/>
          <w:color w:val="000000" w:themeColor="text1"/>
          <w:sz w:val="24"/>
          <w:szCs w:val="24"/>
        </w:rPr>
        <w:t>www.syariahmandiri.co.id</w:t>
      </w: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Berdasarkan data dari tabel 1.1 dapat diketahui bahwa jumlah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setiap tahunnya lebih besar dibandingkan dengan giro </w:t>
      </w:r>
      <w:r w:rsidRPr="00B75133">
        <w:rPr>
          <w:rFonts w:ascii="Times New Roman" w:hAnsi="Times New Roman" w:cs="Times New Roman"/>
          <w:i/>
          <w:sz w:val="24"/>
          <w:szCs w:val="24"/>
        </w:rPr>
        <w:t>wadiah</w:t>
      </w:r>
      <w:r w:rsidRPr="00B75133">
        <w:rPr>
          <w:rFonts w:ascii="Times New Roman" w:hAnsi="Times New Roman" w:cs="Times New Roman"/>
          <w:sz w:val="24"/>
          <w:szCs w:val="24"/>
        </w:rPr>
        <w:t xml:space="preserve"> dan tabungan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Hal ini menunjukkan bahwa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cukup diminati oleh nasabah. Masyarakat lebih tertarik dengan tingkat bagi hasil yang tinggi dalam hal ini yaitu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Kinerja keuangan perbankan merupakan gambaran tentang kondisi keuangan. Penurunan kinerja bank dapat menurunkan kepercayaan masyarakat.  Pentingnya menjaga kepercayaan masyarakat terhadap bank karena kegiatan utama bank adalah penghimpunan dana dari masyarakat kemudian  menyalurkannya  dengan  tujuan  untuk  memperoleh pendapatan. Pendapatan yang diterima  bank  melalui  pembiayaan digunakan untuk membiayai aktivitas operasional bank. Dalam mengukur seberapa baik bank dalam  mendapatkan laba dari aktivitas operasionalnya dibutuhkan sebuah tolak ukur, yaitu rasio profitabilitas (Jamilah dan Wahidahwati, 2016:2).</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lastRenderedPageBreak/>
        <w:t xml:space="preserve">Berdasarkan teori yang dikemukakan oleh Antonio (2001), besar kecilnya bagi hasil yang diperoleh pada kontrak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salah satunya bergantung pada pendapatan bank. Rasio yang dapat digunakan untuk mengukur pendapatan bank adalah rasio profi</w:t>
      </w:r>
      <w:r>
        <w:rPr>
          <w:rFonts w:ascii="Times New Roman" w:hAnsi="Times New Roman" w:cs="Times New Roman"/>
          <w:sz w:val="24"/>
          <w:szCs w:val="24"/>
        </w:rPr>
        <w:t xml:space="preserve">tabilitas yaitu ROA. </w:t>
      </w:r>
      <w:r w:rsidRPr="00B75133">
        <w:rPr>
          <w:rFonts w:ascii="Times New Roman" w:hAnsi="Times New Roman" w:cs="Times New Roman"/>
          <w:sz w:val="24"/>
          <w:szCs w:val="24"/>
        </w:rPr>
        <w:t xml:space="preserve">Selain ROA, tinggi dan rendahnya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tidak terlepas dari besarnya tingkat pembiayaan yang disalurkan yang dapat dilihat dari tingkat FDR perbankan syariah (Rahmawaty dan Yudina, 2015:92).</w:t>
      </w: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Menurut Mamduh dan Halim (2009:81), </w:t>
      </w:r>
      <w:r w:rsidRPr="00B75133">
        <w:rPr>
          <w:rFonts w:ascii="Times New Roman" w:hAnsi="Times New Roman" w:cs="Times New Roman"/>
          <w:i/>
          <w:sz w:val="24"/>
          <w:szCs w:val="24"/>
        </w:rPr>
        <w:t>Return on Assets</w:t>
      </w:r>
      <w:r w:rsidRPr="00B75133">
        <w:rPr>
          <w:rFonts w:ascii="Times New Roman" w:hAnsi="Times New Roman" w:cs="Times New Roman"/>
          <w:sz w:val="24"/>
          <w:szCs w:val="24"/>
        </w:rPr>
        <w:t xml:space="preserve"> (ROA) adalah perbandingan antara pendapatan bersih (</w:t>
      </w:r>
      <w:r w:rsidRPr="00B75133">
        <w:rPr>
          <w:rFonts w:ascii="Times New Roman" w:hAnsi="Times New Roman" w:cs="Times New Roman"/>
          <w:i/>
          <w:sz w:val="24"/>
          <w:szCs w:val="24"/>
        </w:rPr>
        <w:t>net income</w:t>
      </w:r>
      <w:r w:rsidRPr="00B75133">
        <w:rPr>
          <w:rFonts w:ascii="Times New Roman" w:hAnsi="Times New Roman" w:cs="Times New Roman"/>
          <w:sz w:val="24"/>
          <w:szCs w:val="24"/>
        </w:rPr>
        <w:t>) dengan rata-rata aktiva (</w:t>
      </w:r>
      <w:r w:rsidRPr="00B75133">
        <w:rPr>
          <w:rFonts w:ascii="Times New Roman" w:hAnsi="Times New Roman" w:cs="Times New Roman"/>
          <w:i/>
          <w:sz w:val="24"/>
          <w:szCs w:val="24"/>
        </w:rPr>
        <w:t>average assets</w:t>
      </w:r>
      <w:r w:rsidRPr="00B75133">
        <w:rPr>
          <w:rFonts w:ascii="Times New Roman" w:hAnsi="Times New Roman" w:cs="Times New Roman"/>
          <w:sz w:val="24"/>
          <w:szCs w:val="24"/>
        </w:rPr>
        <w:t>). ROA merupakan rasio profitabilitas, rasio ini mengukur kemampuan perusahaan menghasilkan keuntungan pada tingkat penjualan, aset dan modal saham yang tertentu.</w:t>
      </w: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Menurut Mawardi (2005) faktor yang menjadi sumber pendapatan adalah aset produktif dalam bentuk pembiayaan (</w:t>
      </w:r>
      <w:r w:rsidRPr="00B75133">
        <w:rPr>
          <w:rFonts w:ascii="Times New Roman" w:hAnsi="Times New Roman" w:cs="Times New Roman"/>
          <w:i/>
          <w:sz w:val="24"/>
          <w:szCs w:val="24"/>
        </w:rPr>
        <w:t>earning assets</w:t>
      </w:r>
      <w:r w:rsidRPr="00B75133">
        <w:rPr>
          <w:rFonts w:ascii="Times New Roman" w:hAnsi="Times New Roman" w:cs="Times New Roman"/>
          <w:sz w:val="24"/>
          <w:szCs w:val="24"/>
        </w:rPr>
        <w:t xml:space="preserve">). Semakin banyak dana yang bisa disalurkan dalam pembiayaan berarti semakin tinggi </w:t>
      </w:r>
      <w:r w:rsidRPr="00B75133">
        <w:rPr>
          <w:rFonts w:ascii="Times New Roman" w:hAnsi="Times New Roman" w:cs="Times New Roman"/>
          <w:i/>
          <w:sz w:val="24"/>
          <w:szCs w:val="24"/>
        </w:rPr>
        <w:t>earning asset</w:t>
      </w:r>
      <w:r w:rsidRPr="00B75133">
        <w:rPr>
          <w:rFonts w:ascii="Times New Roman" w:hAnsi="Times New Roman" w:cs="Times New Roman"/>
          <w:sz w:val="24"/>
          <w:szCs w:val="24"/>
        </w:rPr>
        <w:t>, artinya dana-dana yang dihimpun dari masyarakat dapat disalurkan kepada pembiayaan yang produktif.</w:t>
      </w:r>
      <w:r>
        <w:rPr>
          <w:rFonts w:ascii="Times New Roman" w:hAnsi="Times New Roman" w:cs="Times New Roman"/>
          <w:sz w:val="24"/>
          <w:szCs w:val="24"/>
        </w:rPr>
        <w:t xml:space="preserve"> </w:t>
      </w:r>
      <w:r w:rsidRPr="00B75133">
        <w:rPr>
          <w:rFonts w:ascii="Times New Roman" w:hAnsi="Times New Roman" w:cs="Times New Roman"/>
          <w:sz w:val="24"/>
          <w:szCs w:val="24"/>
        </w:rPr>
        <w:t xml:space="preserve">Hal ini tercermin dari tingkat </w:t>
      </w:r>
      <w:r w:rsidRPr="00B75133">
        <w:rPr>
          <w:rFonts w:ascii="Times New Roman" w:hAnsi="Times New Roman" w:cs="Times New Roman"/>
          <w:i/>
          <w:sz w:val="24"/>
          <w:szCs w:val="24"/>
        </w:rPr>
        <w:t>Financing to Deposit Ratio</w:t>
      </w:r>
      <w:r w:rsidRPr="00B75133">
        <w:rPr>
          <w:rFonts w:ascii="Times New Roman" w:hAnsi="Times New Roman" w:cs="Times New Roman"/>
          <w:sz w:val="24"/>
          <w:szCs w:val="24"/>
        </w:rPr>
        <w:t xml:space="preserve"> (FDR) bank. Di samping itu, bila rasio FDR semakin tinggi dan melebihi ketentuan, maka bank akan berusaha meningkatkan perolehan dananya dengan memberikan </w:t>
      </w:r>
      <w:r w:rsidRPr="00B75133">
        <w:rPr>
          <w:rFonts w:ascii="Times New Roman" w:hAnsi="Times New Roman" w:cs="Times New Roman"/>
          <w:i/>
          <w:sz w:val="24"/>
          <w:szCs w:val="24"/>
        </w:rPr>
        <w:t>return</w:t>
      </w:r>
      <w:r w:rsidRPr="00B75133">
        <w:rPr>
          <w:rFonts w:ascii="Times New Roman" w:hAnsi="Times New Roman" w:cs="Times New Roman"/>
          <w:sz w:val="24"/>
          <w:szCs w:val="24"/>
        </w:rPr>
        <w:t xml:space="preserve"> ba</w:t>
      </w:r>
      <w:r>
        <w:rPr>
          <w:rFonts w:ascii="Times New Roman" w:hAnsi="Times New Roman" w:cs="Times New Roman"/>
          <w:sz w:val="24"/>
          <w:szCs w:val="24"/>
        </w:rPr>
        <w:t xml:space="preserve">gi hasil yang menarik investor. </w:t>
      </w:r>
      <w:r w:rsidRPr="00B75133">
        <w:rPr>
          <w:rFonts w:ascii="Times New Roman" w:hAnsi="Times New Roman" w:cs="Times New Roman"/>
          <w:sz w:val="24"/>
          <w:szCs w:val="24"/>
        </w:rPr>
        <w:t>FDR menyatakan seberapa jauh kemampuan bank dalam membayar kembali penarikan dana yang dilakukan deposan dengan mengandalkan pembiayaan yang diberikan sebagai sumber likuiditasnya. Semakin besar pembiayaan maka pendapatan yang diperoleh naik,</w:t>
      </w:r>
      <w:r>
        <w:rPr>
          <w:rFonts w:ascii="Times New Roman" w:hAnsi="Times New Roman" w:cs="Times New Roman"/>
          <w:sz w:val="24"/>
          <w:szCs w:val="24"/>
        </w:rPr>
        <w:t xml:space="preserve"> </w:t>
      </w:r>
    </w:p>
    <w:p w:rsidR="00433800" w:rsidRPr="00B75133" w:rsidRDefault="00433800" w:rsidP="00433800">
      <w:pPr>
        <w:spacing w:after="0" w:line="480" w:lineRule="auto"/>
        <w:jc w:val="both"/>
        <w:rPr>
          <w:rFonts w:ascii="Times New Roman" w:hAnsi="Times New Roman" w:cs="Times New Roman"/>
          <w:sz w:val="24"/>
          <w:szCs w:val="24"/>
        </w:rPr>
      </w:pPr>
      <w:r w:rsidRPr="00B75133">
        <w:rPr>
          <w:rFonts w:ascii="Times New Roman" w:hAnsi="Times New Roman" w:cs="Times New Roman"/>
          <w:sz w:val="24"/>
          <w:szCs w:val="24"/>
        </w:rPr>
        <w:lastRenderedPageBreak/>
        <w:t>karena pendapatan naik secara otomatis laba juga akan mengalami kenaikan (Rahmawaty dan Yudina, 2015:92-94).</w:t>
      </w: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Berikut adalah data perkembangan ROA, FDR dan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pada laporan keuangan yang dipublikasikan oleh PT. Bank Syariah Mandiri, laporan keuangan yang peneliti gunakan dalam penelitian iniadalah laporan keuangan triwulan.</w:t>
      </w:r>
    </w:p>
    <w:p w:rsidR="00433800" w:rsidRDefault="00433800" w:rsidP="00433800">
      <w:pPr>
        <w:spacing w:after="0" w:line="48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Tabel 1.2</w:t>
      </w:r>
      <w:r w:rsidRPr="00B75133">
        <w:rPr>
          <w:rFonts w:ascii="Times New Roman" w:hAnsi="Times New Roman" w:cs="Times New Roman"/>
          <w:color w:val="000000" w:themeColor="text1"/>
          <w:sz w:val="24"/>
          <w:szCs w:val="24"/>
        </w:rPr>
        <w:t xml:space="preserve">. </w:t>
      </w:r>
      <w:r w:rsidRPr="00B75133">
        <w:rPr>
          <w:rFonts w:ascii="Times New Roman" w:hAnsi="Times New Roman" w:cs="Times New Roman"/>
          <w:b/>
          <w:color w:val="000000" w:themeColor="text1"/>
          <w:sz w:val="24"/>
          <w:szCs w:val="24"/>
        </w:rPr>
        <w:t xml:space="preserve">Perkembangan ROA, FDR dan Tingkat Bagi Hasil Deposito </w:t>
      </w:r>
      <w:r w:rsidRPr="00B75133">
        <w:rPr>
          <w:rFonts w:ascii="Times New Roman" w:hAnsi="Times New Roman" w:cs="Times New Roman"/>
          <w:b/>
          <w:i/>
          <w:color w:val="000000" w:themeColor="text1"/>
          <w:sz w:val="24"/>
          <w:szCs w:val="24"/>
        </w:rPr>
        <w:t>Mudharabah</w:t>
      </w:r>
      <w:r w:rsidRPr="00B75133">
        <w:rPr>
          <w:rFonts w:ascii="Times New Roman" w:hAnsi="Times New Roman" w:cs="Times New Roman"/>
          <w:b/>
          <w:color w:val="000000" w:themeColor="text1"/>
          <w:sz w:val="24"/>
          <w:szCs w:val="24"/>
        </w:rPr>
        <w:t xml:space="preserve"> PT.</w:t>
      </w:r>
      <w:r>
        <w:rPr>
          <w:rFonts w:ascii="Times New Roman" w:hAnsi="Times New Roman" w:cs="Times New Roman"/>
          <w:b/>
          <w:color w:val="000000" w:themeColor="text1"/>
          <w:sz w:val="24"/>
          <w:szCs w:val="24"/>
        </w:rPr>
        <w:t xml:space="preserve"> Bank Syariah Mandiri Tahun 2010-2017</w:t>
      </w:r>
    </w:p>
    <w:tbl>
      <w:tblPr>
        <w:tblpPr w:leftFromText="180" w:rightFromText="180" w:vertAnchor="page" w:horzAnchor="margin" w:tblpY="6156"/>
        <w:tblW w:w="7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1250"/>
        <w:gridCol w:w="1160"/>
        <w:gridCol w:w="1160"/>
        <w:gridCol w:w="3260"/>
      </w:tblGrid>
      <w:tr w:rsidR="00433800" w:rsidRPr="00B75133" w:rsidTr="00F87893">
        <w:trPr>
          <w:trHeight w:val="1128"/>
        </w:trPr>
        <w:tc>
          <w:tcPr>
            <w:tcW w:w="988"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Tahun</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Triwulan</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ROA</w:t>
            </w:r>
          </w:p>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FDR</w:t>
            </w:r>
          </w:p>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Rata-rata</w:t>
            </w:r>
          </w:p>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 xml:space="preserve">Tingkat Bagi Hasil Deposito </w:t>
            </w:r>
            <w:r w:rsidRPr="00B75133">
              <w:rPr>
                <w:rFonts w:ascii="Times New Roman" w:hAnsi="Times New Roman" w:cs="Times New Roman"/>
                <w:b/>
                <w:i/>
                <w:color w:val="000000" w:themeColor="text1"/>
                <w:sz w:val="24"/>
                <w:szCs w:val="24"/>
              </w:rPr>
              <w:t>Mudharabah</w:t>
            </w:r>
          </w:p>
          <w:p w:rsidR="00433800" w:rsidRPr="00B75133" w:rsidRDefault="00433800" w:rsidP="00F87893">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2010</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2,04</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83,93</w:t>
            </w:r>
          </w:p>
        </w:tc>
        <w:tc>
          <w:tcPr>
            <w:tcW w:w="3260" w:type="dxa"/>
            <w:vAlign w:val="center"/>
          </w:tcPr>
          <w:p w:rsidR="00433800" w:rsidRPr="000024EF" w:rsidRDefault="00433800" w:rsidP="00F87893">
            <w:pPr>
              <w:autoSpaceDE w:val="0"/>
              <w:autoSpaceDN w:val="0"/>
              <w:adjustRightInd w:val="0"/>
              <w:spacing w:after="0" w:line="240" w:lineRule="auto"/>
              <w:jc w:val="center"/>
              <w:rPr>
                <w:rFonts w:ascii="Times New Roman" w:hAnsi="Times New Roman" w:cs="Times New Roman"/>
                <w:sz w:val="24"/>
                <w:szCs w:val="24"/>
              </w:rPr>
            </w:pPr>
            <w:r w:rsidRPr="000024EF">
              <w:rPr>
                <w:rFonts w:ascii="Times New Roman" w:hAnsi="Times New Roman" w:cs="Times New Roman"/>
                <w:sz w:val="24"/>
                <w:szCs w:val="24"/>
              </w:rPr>
              <w:t>6,21</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2,22</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85,20</w:t>
            </w:r>
          </w:p>
        </w:tc>
        <w:tc>
          <w:tcPr>
            <w:tcW w:w="3260" w:type="dxa"/>
            <w:vAlign w:val="center"/>
          </w:tcPr>
          <w:p w:rsidR="00433800" w:rsidRPr="000024EF" w:rsidRDefault="00433800" w:rsidP="00F87893">
            <w:pPr>
              <w:autoSpaceDE w:val="0"/>
              <w:autoSpaceDN w:val="0"/>
              <w:adjustRightInd w:val="0"/>
              <w:spacing w:after="0" w:line="240" w:lineRule="auto"/>
              <w:jc w:val="center"/>
              <w:rPr>
                <w:rFonts w:ascii="Times New Roman" w:hAnsi="Times New Roman" w:cs="Times New Roman"/>
                <w:sz w:val="24"/>
                <w:szCs w:val="24"/>
              </w:rPr>
            </w:pPr>
            <w:r w:rsidRPr="000024EF">
              <w:rPr>
                <w:rFonts w:ascii="Times New Roman" w:hAnsi="Times New Roman" w:cs="Times New Roman"/>
                <w:sz w:val="24"/>
                <w:szCs w:val="24"/>
              </w:rPr>
              <w:t>6,29</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2,30</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86,27</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6,47</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2,21</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82,44</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6,18</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2011</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2,22</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84,06</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5,91</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2,12</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88,52</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5,59</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2,03</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89,86</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5,68</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1,95</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86,03</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4,99</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2012</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2,17</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87,25</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5,28</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2,25</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92,21</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FF0000"/>
                <w:sz w:val="24"/>
                <w:szCs w:val="24"/>
              </w:rPr>
            </w:pPr>
            <w:r w:rsidRPr="00B75133">
              <w:rPr>
                <w:rFonts w:ascii="Times New Roman" w:hAnsi="Times New Roman" w:cs="Times New Roman"/>
                <w:color w:val="000000" w:themeColor="text1"/>
                <w:sz w:val="24"/>
                <w:szCs w:val="24"/>
              </w:rPr>
              <w:t>5,81</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770F45"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70F45">
              <w:rPr>
                <w:rFonts w:ascii="Times New Roman" w:hAnsi="Times New Roman" w:cs="Times New Roman"/>
                <w:color w:val="000000" w:themeColor="text1"/>
                <w:sz w:val="24"/>
                <w:szCs w:val="24"/>
              </w:rPr>
              <w:t>2,22</w:t>
            </w:r>
          </w:p>
        </w:tc>
        <w:tc>
          <w:tcPr>
            <w:tcW w:w="1160" w:type="dxa"/>
            <w:vAlign w:val="center"/>
          </w:tcPr>
          <w:p w:rsidR="00433800" w:rsidRPr="0019284F"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19284F">
              <w:rPr>
                <w:rFonts w:ascii="Times New Roman" w:hAnsi="Times New Roman" w:cs="Times New Roman"/>
                <w:color w:val="000000" w:themeColor="text1"/>
                <w:sz w:val="24"/>
                <w:szCs w:val="24"/>
              </w:rPr>
              <w:t>93,90</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5,39</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770F45"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70F45">
              <w:rPr>
                <w:rFonts w:ascii="Times New Roman" w:hAnsi="Times New Roman" w:cs="Times New Roman"/>
                <w:color w:val="000000" w:themeColor="text1"/>
                <w:sz w:val="24"/>
                <w:szCs w:val="24"/>
              </w:rPr>
              <w:t>2,25</w:t>
            </w:r>
          </w:p>
        </w:tc>
        <w:tc>
          <w:tcPr>
            <w:tcW w:w="1160" w:type="dxa"/>
            <w:vAlign w:val="center"/>
          </w:tcPr>
          <w:p w:rsidR="00433800" w:rsidRPr="0019284F"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19284F">
              <w:rPr>
                <w:rFonts w:ascii="Times New Roman" w:hAnsi="Times New Roman" w:cs="Times New Roman"/>
                <w:color w:val="000000" w:themeColor="text1"/>
                <w:sz w:val="24"/>
                <w:szCs w:val="24"/>
              </w:rPr>
              <w:t>94,40</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5,07</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2013</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2,56</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95,61</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4,69</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1,79</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94,22</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4,89</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ID"/>
              </w:rPr>
              <w:t>1</w:t>
            </w:r>
            <w:r>
              <w:rPr>
                <w:rFonts w:ascii="Times New Roman" w:hAnsi="Times New Roman" w:cs="Times New Roman"/>
                <w:color w:val="000000" w:themeColor="text1"/>
                <w:sz w:val="24"/>
                <w:szCs w:val="24"/>
              </w:rPr>
              <w:t>,</w:t>
            </w:r>
            <w:r w:rsidRPr="00B75133">
              <w:rPr>
                <w:rFonts w:ascii="Times New Roman" w:hAnsi="Times New Roman" w:cs="Times New Roman"/>
                <w:color w:val="000000" w:themeColor="text1"/>
                <w:sz w:val="24"/>
                <w:szCs w:val="24"/>
                <w:lang w:val="en-ID"/>
              </w:rPr>
              <w:t>51</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91,29</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4,16</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1,53</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89,37</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4,70</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2014</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1,77</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90,34</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4,61</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0,66</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89,91</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4,75</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0,80</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85,68</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4,52</w:t>
            </w:r>
          </w:p>
        </w:tc>
      </w:tr>
      <w:tr w:rsidR="00433800" w:rsidRPr="00B75133" w:rsidTr="00F87893">
        <w:trPr>
          <w:trHeight w:val="28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0,17</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82,13</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4,45</w:t>
            </w:r>
          </w:p>
        </w:tc>
      </w:tr>
      <w:tr w:rsidR="00433800" w:rsidRPr="00B75133" w:rsidTr="00F87893">
        <w:trPr>
          <w:trHeight w:val="285"/>
        </w:trPr>
        <w:tc>
          <w:tcPr>
            <w:tcW w:w="988" w:type="dxa"/>
            <w:vMerge w:val="restart"/>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2015</w:t>
            </w: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0,44</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81,45</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4,72</w:t>
            </w:r>
          </w:p>
        </w:tc>
      </w:tr>
      <w:tr w:rsidR="00433800" w:rsidRPr="00B75133" w:rsidTr="00F87893">
        <w:trPr>
          <w:trHeight w:val="22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0,55</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85,01</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4,14</w:t>
            </w:r>
          </w:p>
        </w:tc>
      </w:tr>
      <w:tr w:rsidR="00433800" w:rsidRPr="00B75133" w:rsidTr="00F87893">
        <w:trPr>
          <w:trHeight w:val="300"/>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0,42</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84,49</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w:t>
            </w:r>
            <w:r w:rsidRPr="00B75133">
              <w:rPr>
                <w:rFonts w:ascii="Times New Roman" w:hAnsi="Times New Roman" w:cs="Times New Roman"/>
                <w:color w:val="000000" w:themeColor="text1"/>
                <w:sz w:val="24"/>
                <w:szCs w:val="24"/>
              </w:rPr>
              <w:t>46</w:t>
            </w:r>
          </w:p>
        </w:tc>
      </w:tr>
      <w:tr w:rsidR="00433800" w:rsidRPr="00B75133" w:rsidTr="00F87893">
        <w:trPr>
          <w:trHeight w:val="70"/>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EB55D6"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0,56</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81,99</w:t>
            </w:r>
          </w:p>
        </w:tc>
        <w:tc>
          <w:tcPr>
            <w:tcW w:w="3260" w:type="dxa"/>
            <w:vAlign w:val="center"/>
          </w:tcPr>
          <w:p w:rsidR="00433800" w:rsidRPr="00A1385C"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lang w:val="en-ID"/>
              </w:rPr>
              <w:t>4,90</w:t>
            </w:r>
          </w:p>
        </w:tc>
      </w:tr>
    </w:tbl>
    <w:p w:rsidR="00433800" w:rsidRDefault="00433800" w:rsidP="00433800">
      <w:pPr>
        <w:spacing w:after="0" w:line="480" w:lineRule="auto"/>
        <w:rPr>
          <w:rFonts w:ascii="Times New Roman" w:hAnsi="Times New Roman" w:cs="Times New Roman"/>
          <w:b/>
          <w:color w:val="000000" w:themeColor="text1"/>
          <w:sz w:val="24"/>
          <w:szCs w:val="24"/>
        </w:rPr>
      </w:pPr>
    </w:p>
    <w:tbl>
      <w:tblPr>
        <w:tblpPr w:leftFromText="180" w:rightFromText="180" w:vertAnchor="page" w:horzAnchor="margin" w:tblpY="1679"/>
        <w:tblW w:w="7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1250"/>
        <w:gridCol w:w="1160"/>
        <w:gridCol w:w="1160"/>
        <w:gridCol w:w="3260"/>
      </w:tblGrid>
      <w:tr w:rsidR="00433800" w:rsidRPr="00B75133" w:rsidTr="00F87893">
        <w:trPr>
          <w:trHeight w:val="322"/>
        </w:trPr>
        <w:tc>
          <w:tcPr>
            <w:tcW w:w="988" w:type="dxa"/>
            <w:vMerge w:val="restart"/>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p>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2016</w:t>
            </w:r>
          </w:p>
          <w:p w:rsidR="00433800" w:rsidRPr="00B75133" w:rsidRDefault="00433800" w:rsidP="00F87893">
            <w:pPr>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0,56</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80,16</w:t>
            </w:r>
          </w:p>
        </w:tc>
        <w:tc>
          <w:tcPr>
            <w:tcW w:w="32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4,73</w:t>
            </w:r>
          </w:p>
        </w:tc>
      </w:tr>
      <w:tr w:rsidR="00433800" w:rsidRPr="00B75133" w:rsidTr="00F87893">
        <w:trPr>
          <w:trHeight w:val="316"/>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lang w:val="en-ID"/>
              </w:rPr>
            </w:pPr>
            <w:r w:rsidRPr="00B75133">
              <w:rPr>
                <w:rFonts w:ascii="Times New Roman" w:hAnsi="Times New Roman" w:cs="Times New Roman"/>
                <w:color w:val="000000" w:themeColor="text1"/>
                <w:sz w:val="24"/>
                <w:szCs w:val="24"/>
              </w:rPr>
              <w:t>0,62</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82,31</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4,65</w:t>
            </w:r>
          </w:p>
        </w:tc>
      </w:tr>
      <w:tr w:rsidR="00433800" w:rsidRPr="00B75133" w:rsidTr="00F87893">
        <w:trPr>
          <w:trHeight w:val="338"/>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0,60</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80,40</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4,65</w:t>
            </w:r>
          </w:p>
        </w:tc>
      </w:tr>
      <w:tr w:rsidR="00433800" w:rsidRPr="00B75133" w:rsidTr="00F87893">
        <w:trPr>
          <w:trHeight w:val="190"/>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0,59</w:t>
            </w:r>
          </w:p>
        </w:tc>
        <w:tc>
          <w:tcPr>
            <w:tcW w:w="116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79,19</w:t>
            </w:r>
          </w:p>
        </w:tc>
        <w:tc>
          <w:tcPr>
            <w:tcW w:w="326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4,96</w:t>
            </w:r>
          </w:p>
        </w:tc>
      </w:tr>
      <w:tr w:rsidR="00433800" w:rsidRPr="00B75133" w:rsidTr="00F87893">
        <w:trPr>
          <w:trHeight w:val="285"/>
        </w:trPr>
        <w:tc>
          <w:tcPr>
            <w:tcW w:w="988" w:type="dxa"/>
            <w:vMerge w:val="restart"/>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p>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2017</w:t>
            </w:r>
          </w:p>
          <w:p w:rsidR="00433800" w:rsidRPr="00B75133" w:rsidRDefault="00433800" w:rsidP="00F87893">
            <w:pPr>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0,60</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77,75</w:t>
            </w:r>
          </w:p>
        </w:tc>
        <w:tc>
          <w:tcPr>
            <w:tcW w:w="3260" w:type="dxa"/>
            <w:vAlign w:val="center"/>
          </w:tcPr>
          <w:p w:rsidR="00433800" w:rsidRPr="00984581" w:rsidRDefault="00433800" w:rsidP="00F87893">
            <w:pPr>
              <w:autoSpaceDE w:val="0"/>
              <w:autoSpaceDN w:val="0"/>
              <w:adjustRightInd w:val="0"/>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4,48</w:t>
            </w:r>
          </w:p>
        </w:tc>
      </w:tr>
      <w:tr w:rsidR="00433800" w:rsidRPr="00B75133" w:rsidTr="00F87893">
        <w:trPr>
          <w:trHeight w:val="225"/>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0,59</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80,03</w:t>
            </w:r>
          </w:p>
        </w:tc>
        <w:tc>
          <w:tcPr>
            <w:tcW w:w="3260" w:type="dxa"/>
            <w:vAlign w:val="center"/>
          </w:tcPr>
          <w:p w:rsidR="00433800" w:rsidRPr="00984581" w:rsidRDefault="00433800" w:rsidP="00F8789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4,75</w:t>
            </w:r>
          </w:p>
        </w:tc>
      </w:tr>
      <w:tr w:rsidR="00433800" w:rsidRPr="00B75133" w:rsidTr="00F87893">
        <w:trPr>
          <w:trHeight w:val="300"/>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III</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0,56</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78,29</w:t>
            </w:r>
          </w:p>
        </w:tc>
        <w:tc>
          <w:tcPr>
            <w:tcW w:w="3260" w:type="dxa"/>
            <w:vAlign w:val="center"/>
          </w:tcPr>
          <w:p w:rsidR="00433800" w:rsidRPr="00984581" w:rsidRDefault="00433800" w:rsidP="00F87893">
            <w:pPr>
              <w:autoSpaceDE w:val="0"/>
              <w:autoSpaceDN w:val="0"/>
              <w:adjustRightInd w:val="0"/>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4,80</w:t>
            </w:r>
          </w:p>
        </w:tc>
      </w:tr>
      <w:tr w:rsidR="00433800" w:rsidRPr="00B75133" w:rsidTr="00F87893">
        <w:trPr>
          <w:trHeight w:val="70"/>
        </w:trPr>
        <w:tc>
          <w:tcPr>
            <w:tcW w:w="988" w:type="dxa"/>
            <w:vMerge/>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1250" w:type="dxa"/>
            <w:vAlign w:val="center"/>
          </w:tcPr>
          <w:p w:rsidR="00433800" w:rsidRPr="00B75133" w:rsidRDefault="00433800" w:rsidP="00F87893">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75133">
              <w:rPr>
                <w:rFonts w:ascii="Times New Roman" w:hAnsi="Times New Roman" w:cs="Times New Roman"/>
                <w:color w:val="000000" w:themeColor="text1"/>
                <w:sz w:val="24"/>
                <w:szCs w:val="24"/>
              </w:rPr>
              <w:t>IV</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0,59</w:t>
            </w:r>
          </w:p>
        </w:tc>
        <w:tc>
          <w:tcPr>
            <w:tcW w:w="1160" w:type="dxa"/>
          </w:tcPr>
          <w:p w:rsidR="00433800" w:rsidRPr="00984581" w:rsidRDefault="00433800" w:rsidP="00F87893">
            <w:pPr>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77,66</w:t>
            </w:r>
          </w:p>
        </w:tc>
        <w:tc>
          <w:tcPr>
            <w:tcW w:w="3260" w:type="dxa"/>
            <w:vAlign w:val="center"/>
          </w:tcPr>
          <w:p w:rsidR="00433800" w:rsidRPr="00984581" w:rsidRDefault="00433800" w:rsidP="00F87893">
            <w:pPr>
              <w:autoSpaceDE w:val="0"/>
              <w:autoSpaceDN w:val="0"/>
              <w:adjustRightInd w:val="0"/>
              <w:spacing w:after="0" w:line="240" w:lineRule="auto"/>
              <w:jc w:val="center"/>
              <w:rPr>
                <w:rFonts w:ascii="Times New Roman" w:hAnsi="Times New Roman" w:cs="Times New Roman"/>
                <w:sz w:val="24"/>
                <w:szCs w:val="24"/>
              </w:rPr>
            </w:pPr>
            <w:r w:rsidRPr="00984581">
              <w:rPr>
                <w:rFonts w:ascii="Times New Roman" w:hAnsi="Times New Roman" w:cs="Times New Roman"/>
                <w:sz w:val="24"/>
                <w:szCs w:val="24"/>
              </w:rPr>
              <w:t>5,05</w:t>
            </w:r>
          </w:p>
        </w:tc>
      </w:tr>
    </w:tbl>
    <w:p w:rsidR="00433800" w:rsidRPr="006228CB" w:rsidRDefault="00433800" w:rsidP="00433800">
      <w:pPr>
        <w:spacing w:after="0" w:line="480" w:lineRule="auto"/>
        <w:jc w:val="center"/>
        <w:rPr>
          <w:rFonts w:ascii="Times New Roman" w:hAnsi="Times New Roman" w:cs="Times New Roman"/>
          <w:b/>
          <w:color w:val="000000" w:themeColor="text1"/>
          <w:sz w:val="24"/>
          <w:szCs w:val="24"/>
        </w:rPr>
      </w:pPr>
      <w:r w:rsidRPr="00B75133">
        <w:rPr>
          <w:rFonts w:ascii="Times New Roman" w:hAnsi="Times New Roman" w:cs="Times New Roman"/>
          <w:b/>
          <w:color w:val="000000" w:themeColor="text1"/>
          <w:sz w:val="24"/>
          <w:szCs w:val="24"/>
        </w:rPr>
        <w:t xml:space="preserve">Sumber: </w:t>
      </w:r>
      <w:r>
        <w:rPr>
          <w:rFonts w:ascii="Times New Roman" w:hAnsi="Times New Roman" w:cs="Times New Roman"/>
          <w:b/>
          <w:color w:val="000000" w:themeColor="text1"/>
          <w:sz w:val="24"/>
          <w:szCs w:val="24"/>
        </w:rPr>
        <w:t>www.syariahmandiri.co.id</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Dari data yang tersaji dalam tabel 1.2 dapat dilihat bahwa persentase ROA, FDR dan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mengalami fluktuasi. </w:t>
      </w:r>
      <w:r>
        <w:rPr>
          <w:rFonts w:ascii="Times New Roman" w:hAnsi="Times New Roman" w:cs="Times New Roman"/>
          <w:sz w:val="24"/>
          <w:szCs w:val="24"/>
        </w:rPr>
        <w:t xml:space="preserve">Pada </w:t>
      </w:r>
      <w:r w:rsidRPr="00B75133">
        <w:rPr>
          <w:rFonts w:ascii="Times New Roman" w:hAnsi="Times New Roman" w:cs="Times New Roman"/>
          <w:sz w:val="24"/>
          <w:szCs w:val="24"/>
        </w:rPr>
        <w:t>tahun 2010 ROA mengalami kenaikan tetapi masih tidak stabil. Memasuki tahun 2011 ROA mengalami penurunan. Tahun 2012 ROA kembali naik tetapi masih tidak stabil. Kemudian tahun 2013</w:t>
      </w:r>
      <w:r>
        <w:rPr>
          <w:rFonts w:ascii="Times New Roman" w:hAnsi="Times New Roman" w:cs="Times New Roman"/>
          <w:sz w:val="24"/>
          <w:szCs w:val="24"/>
        </w:rPr>
        <w:t xml:space="preserve"> dan tahun 2014</w:t>
      </w:r>
      <w:r w:rsidRPr="00B75133">
        <w:rPr>
          <w:rFonts w:ascii="Times New Roman" w:hAnsi="Times New Roman" w:cs="Times New Roman"/>
          <w:sz w:val="24"/>
          <w:szCs w:val="24"/>
        </w:rPr>
        <w:t xml:space="preserve"> ROA kembali turun tetapi</w:t>
      </w:r>
      <w:r w:rsidRPr="00B75133">
        <w:rPr>
          <w:rFonts w:ascii="Times New Roman" w:hAnsi="Times New Roman" w:cs="Times New Roman"/>
        </w:rPr>
        <w:t xml:space="preserve"> </w:t>
      </w:r>
      <w:r w:rsidRPr="00B75133">
        <w:rPr>
          <w:rFonts w:ascii="Times New Roman" w:hAnsi="Times New Roman" w:cs="Times New Roman"/>
          <w:sz w:val="24"/>
          <w:szCs w:val="24"/>
        </w:rPr>
        <w:t>masih tidak stabil dan masih mengalami naik turunnya RO</w:t>
      </w:r>
      <w:r>
        <w:rPr>
          <w:rFonts w:ascii="Times New Roman" w:hAnsi="Times New Roman" w:cs="Times New Roman"/>
          <w:sz w:val="24"/>
          <w:szCs w:val="24"/>
        </w:rPr>
        <w:t>A hingga tahun 2017</w:t>
      </w:r>
      <w:r w:rsidRPr="00632CEE">
        <w:rPr>
          <w:rFonts w:ascii="Times New Roman" w:hAnsi="Times New Roman" w:cs="Times New Roman"/>
          <w:sz w:val="24"/>
          <w:szCs w:val="24"/>
        </w:rPr>
        <w:t xml:space="preserve">. </w:t>
      </w:r>
      <w:r w:rsidRPr="00FC1CAA">
        <w:rPr>
          <w:rFonts w:ascii="Times New Roman" w:hAnsi="Times New Roman" w:cs="Times New Roman"/>
          <w:sz w:val="24"/>
          <w:szCs w:val="24"/>
        </w:rPr>
        <w:t xml:space="preserve">Pada tahun 2010 hingga </w:t>
      </w:r>
      <w:r>
        <w:rPr>
          <w:rFonts w:ascii="Times New Roman" w:hAnsi="Times New Roman" w:cs="Times New Roman"/>
          <w:sz w:val="24"/>
          <w:szCs w:val="24"/>
        </w:rPr>
        <w:t xml:space="preserve">memasuki tahun </w:t>
      </w:r>
      <w:r w:rsidRPr="00FC1CAA">
        <w:rPr>
          <w:rFonts w:ascii="Times New Roman" w:hAnsi="Times New Roman" w:cs="Times New Roman"/>
          <w:sz w:val="24"/>
          <w:szCs w:val="24"/>
        </w:rPr>
        <w:t>2012</w:t>
      </w:r>
      <w:r w:rsidRPr="00632CEE">
        <w:rPr>
          <w:rFonts w:ascii="Times New Roman" w:hAnsi="Times New Roman" w:cs="Times New Roman"/>
          <w:sz w:val="24"/>
          <w:szCs w:val="24"/>
        </w:rPr>
        <w:t xml:space="preserve"> FDR mengalami kenaikan</w:t>
      </w:r>
      <w:r>
        <w:rPr>
          <w:rFonts w:ascii="Times New Roman" w:hAnsi="Times New Roman" w:cs="Times New Roman"/>
          <w:sz w:val="24"/>
          <w:szCs w:val="24"/>
        </w:rPr>
        <w:t xml:space="preserve"> tetapi masih tidak stabil</w:t>
      </w:r>
      <w:r w:rsidRPr="00632CEE">
        <w:rPr>
          <w:rFonts w:ascii="Times New Roman" w:hAnsi="Times New Roman" w:cs="Times New Roman"/>
          <w:sz w:val="24"/>
          <w:szCs w:val="24"/>
        </w:rPr>
        <w:t>. Kemudian pada tahun 2013</w:t>
      </w:r>
      <w:r>
        <w:rPr>
          <w:rFonts w:ascii="Times New Roman" w:hAnsi="Times New Roman" w:cs="Times New Roman"/>
          <w:sz w:val="24"/>
          <w:szCs w:val="24"/>
        </w:rPr>
        <w:t xml:space="preserve"> dan tahun 2014</w:t>
      </w:r>
      <w:r w:rsidRPr="00632CEE">
        <w:rPr>
          <w:rFonts w:ascii="Times New Roman" w:hAnsi="Times New Roman" w:cs="Times New Roman"/>
          <w:sz w:val="24"/>
          <w:szCs w:val="24"/>
        </w:rPr>
        <w:t xml:space="preserve"> FDR teru</w:t>
      </w:r>
      <w:r w:rsidRPr="00B75133">
        <w:rPr>
          <w:rFonts w:ascii="Times New Roman" w:hAnsi="Times New Roman" w:cs="Times New Roman"/>
          <w:sz w:val="24"/>
          <w:szCs w:val="24"/>
        </w:rPr>
        <w:t>s menerus mengalami penurunan tetapi masih tidak stabil dan masih mengalami nai</w:t>
      </w:r>
      <w:r>
        <w:rPr>
          <w:rFonts w:ascii="Times New Roman" w:hAnsi="Times New Roman" w:cs="Times New Roman"/>
          <w:sz w:val="24"/>
          <w:szCs w:val="24"/>
        </w:rPr>
        <w:t>k turunnya FDR hingga tahun 2017</w:t>
      </w:r>
      <w:r w:rsidRPr="00B75133">
        <w:rPr>
          <w:rFonts w:ascii="Times New Roman" w:hAnsi="Times New Roman" w:cs="Times New Roman"/>
          <w:sz w:val="24"/>
          <w:szCs w:val="24"/>
        </w:rPr>
        <w:t>.</w:t>
      </w:r>
      <w:r>
        <w:rPr>
          <w:rFonts w:ascii="Times New Roman" w:hAnsi="Times New Roman" w:cs="Times New Roman"/>
          <w:sz w:val="24"/>
          <w:szCs w:val="24"/>
        </w:rPr>
        <w:t xml:space="preserve"> Pada</w:t>
      </w:r>
      <w:r w:rsidRPr="00B75133">
        <w:rPr>
          <w:rFonts w:ascii="Times New Roman" w:hAnsi="Times New Roman" w:cs="Times New Roman"/>
          <w:sz w:val="24"/>
          <w:szCs w:val="24"/>
        </w:rPr>
        <w:t xml:space="preserve"> tahun 2010 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mengalami kenaikan</w:t>
      </w:r>
      <w:r>
        <w:rPr>
          <w:rFonts w:ascii="Times New Roman" w:hAnsi="Times New Roman" w:cs="Times New Roman"/>
          <w:sz w:val="24"/>
          <w:szCs w:val="24"/>
        </w:rPr>
        <w:t xml:space="preserve"> tetapi masih tidak stabil. Memasuki tahun 2011 dan tahun 2012 terus menerus mengalami penurunan tetapi masih tidak stabil dan tahun 2013</w:t>
      </w:r>
      <w:r w:rsidRPr="00B75133">
        <w:rPr>
          <w:rFonts w:ascii="Times New Roman" w:hAnsi="Times New Roman" w:cs="Times New Roman"/>
          <w:sz w:val="24"/>
          <w:szCs w:val="24"/>
        </w:rPr>
        <w:t xml:space="preserve"> hingga tahun 2016 </w:t>
      </w:r>
      <w:r w:rsidRPr="00B75133">
        <w:rPr>
          <w:rFonts w:ascii="Times New Roman" w:hAnsi="Times New Roman" w:cs="Times New Roman"/>
        </w:rPr>
        <w:t xml:space="preserve">masih mengalami naik turunnya </w:t>
      </w:r>
      <w:r w:rsidRPr="00B75133">
        <w:rPr>
          <w:rFonts w:ascii="Times New Roman" w:hAnsi="Times New Roman" w:cs="Times New Roman"/>
          <w:sz w:val="24"/>
          <w:szCs w:val="24"/>
        </w:rPr>
        <w:t xml:space="preserve">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w:t>
      </w:r>
      <w:r>
        <w:rPr>
          <w:rFonts w:ascii="Times New Roman" w:hAnsi="Times New Roman" w:cs="Times New Roman"/>
          <w:sz w:val="24"/>
          <w:szCs w:val="24"/>
        </w:rPr>
        <w:t xml:space="preserve"> Kemudian tahun 2017 </w:t>
      </w:r>
      <w:r w:rsidRPr="00B75133">
        <w:rPr>
          <w:rFonts w:ascii="Times New Roman" w:hAnsi="Times New Roman" w:cs="Times New Roman"/>
          <w:sz w:val="24"/>
          <w:szCs w:val="24"/>
        </w:rPr>
        <w:t xml:space="preserve">tingkat bagi hasil deposito </w:t>
      </w:r>
      <w:r w:rsidRPr="00B75133">
        <w:rPr>
          <w:rFonts w:ascii="Times New Roman" w:hAnsi="Times New Roman" w:cs="Times New Roman"/>
          <w:i/>
          <w:sz w:val="24"/>
          <w:szCs w:val="24"/>
        </w:rPr>
        <w:t>mudharabah</w:t>
      </w:r>
      <w:r w:rsidRPr="00B75133">
        <w:rPr>
          <w:rFonts w:ascii="Times New Roman" w:hAnsi="Times New Roman" w:cs="Times New Roman"/>
          <w:sz w:val="24"/>
          <w:szCs w:val="24"/>
        </w:rPr>
        <w:t xml:space="preserve"> mengalami kenaikan</w:t>
      </w:r>
      <w:r>
        <w:rPr>
          <w:rFonts w:ascii="Times New Roman" w:hAnsi="Times New Roman" w:cs="Times New Roman"/>
          <w:sz w:val="24"/>
          <w:szCs w:val="24"/>
        </w:rPr>
        <w:t xml:space="preserve"> kembali.</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Dari</w:t>
      </w:r>
      <w:r>
        <w:rPr>
          <w:rFonts w:ascii="Times New Roman" w:hAnsi="Times New Roman" w:cs="Times New Roman"/>
          <w:sz w:val="24"/>
          <w:szCs w:val="24"/>
        </w:rPr>
        <w:t xml:space="preserve"> </w:t>
      </w:r>
      <w:r w:rsidRPr="00B75133">
        <w:rPr>
          <w:rFonts w:ascii="Times New Roman" w:hAnsi="Times New Roman" w:cs="Times New Roman"/>
          <w:sz w:val="24"/>
          <w:szCs w:val="24"/>
        </w:rPr>
        <w:t xml:space="preserve">tabel 1.2 </w:t>
      </w:r>
      <w:r>
        <w:rPr>
          <w:rFonts w:ascii="Times New Roman" w:hAnsi="Times New Roman" w:cs="Times New Roman"/>
          <w:sz w:val="24"/>
          <w:szCs w:val="24"/>
        </w:rPr>
        <w:t xml:space="preserve">juga </w:t>
      </w:r>
      <w:r w:rsidRPr="00B75133">
        <w:rPr>
          <w:rFonts w:ascii="Times New Roman" w:hAnsi="Times New Roman" w:cs="Times New Roman"/>
          <w:sz w:val="24"/>
          <w:szCs w:val="24"/>
        </w:rPr>
        <w:t xml:space="preserve">dapat dilihat bahwa </w:t>
      </w:r>
      <w:r>
        <w:rPr>
          <w:rFonts w:ascii="Times New Roman" w:hAnsi="Times New Roman" w:cs="Times New Roman"/>
          <w:sz w:val="24"/>
          <w:szCs w:val="24"/>
        </w:rPr>
        <w:t xml:space="preserve">ada beberapa data antara ROA dengan </w:t>
      </w:r>
      <w:r w:rsidRPr="00B75133">
        <w:rPr>
          <w:rFonts w:ascii="Times New Roman" w:hAnsi="Times New Roman" w:cs="Times New Roman"/>
          <w:sz w:val="24"/>
          <w:szCs w:val="24"/>
        </w:rPr>
        <w:t xml:space="preserve">tingkat bagi hasil deposito </w:t>
      </w:r>
      <w:r w:rsidRPr="00B75133">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 xml:space="preserve">dan FDR dengan </w:t>
      </w:r>
      <w:r w:rsidRPr="00B75133">
        <w:rPr>
          <w:rFonts w:ascii="Times New Roman" w:hAnsi="Times New Roman" w:cs="Times New Roman"/>
          <w:sz w:val="24"/>
          <w:szCs w:val="24"/>
        </w:rPr>
        <w:t xml:space="preserve">tingkat bagi hasil deposito </w:t>
      </w:r>
      <w:r w:rsidRPr="00B75133">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yang berba</w:t>
      </w:r>
      <w:r w:rsidRPr="0075400A">
        <w:rPr>
          <w:rFonts w:ascii="Times New Roman" w:hAnsi="Times New Roman" w:cs="Times New Roman"/>
          <w:sz w:val="24"/>
          <w:szCs w:val="24"/>
        </w:rPr>
        <w:t xml:space="preserve">nding terbalik dalam perkembangannya. Diantaranya yaitu pada tahun 2011 triwulan II tingkat bagi hasil deposito </w:t>
      </w:r>
      <w:r w:rsidRPr="0075400A">
        <w:rPr>
          <w:rFonts w:ascii="Times New Roman" w:hAnsi="Times New Roman" w:cs="Times New Roman"/>
          <w:i/>
          <w:sz w:val="24"/>
          <w:szCs w:val="24"/>
        </w:rPr>
        <w:lastRenderedPageBreak/>
        <w:t>mudharabah</w:t>
      </w:r>
      <w:r w:rsidRPr="0075400A">
        <w:rPr>
          <w:rFonts w:ascii="Times New Roman" w:hAnsi="Times New Roman" w:cs="Times New Roman"/>
          <w:sz w:val="24"/>
          <w:szCs w:val="24"/>
        </w:rPr>
        <w:t xml:space="preserve"> mengalami penurunan menjadi</w:t>
      </w:r>
      <w:r>
        <w:rPr>
          <w:rFonts w:ascii="Times New Roman" w:hAnsi="Times New Roman" w:cs="Times New Roman"/>
          <w:sz w:val="24"/>
          <w:szCs w:val="24"/>
        </w:rPr>
        <w:t xml:space="preserve"> 5,59%</w:t>
      </w:r>
      <w:r w:rsidRPr="0075400A">
        <w:rPr>
          <w:rFonts w:ascii="Times New Roman" w:hAnsi="Times New Roman" w:cs="Times New Roman"/>
          <w:sz w:val="24"/>
          <w:szCs w:val="24"/>
        </w:rPr>
        <w:t xml:space="preserve"> hal yang berbeda dengan  FDR yang mengalami kenaikan, memasuki triwulan III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5,68% hal ini berbanding terbalik dengan ROA yang mengalami penurunan. Memasuki tahun 2012 triwulan III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penurunan menjadi 5,39%, hal yang berbeda dengan  FDR yang mengalami kenaikan, memasuki triwulan IV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penurunan menjadi</w:t>
      </w:r>
      <w:r>
        <w:rPr>
          <w:rFonts w:ascii="Times New Roman" w:hAnsi="Times New Roman" w:cs="Times New Roman"/>
          <w:sz w:val="24"/>
          <w:szCs w:val="24"/>
        </w:rPr>
        <w:t xml:space="preserve"> 5,07%</w:t>
      </w:r>
      <w:r w:rsidRPr="0075400A">
        <w:rPr>
          <w:rFonts w:ascii="Times New Roman" w:hAnsi="Times New Roman" w:cs="Times New Roman"/>
          <w:sz w:val="24"/>
          <w:szCs w:val="24"/>
        </w:rPr>
        <w:t xml:space="preserve"> hal yang berbeda dengan  ROA dan FDR yang mengalami kenaikan. Tahun 2013 triwulan 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4,98% hal ini berbanding terbalik dengan ROA dan FDR yang mengalami penurunan, memasuki triwulan IV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4,70% hal ini berbanding terbalik denga</w:t>
      </w:r>
      <w:r>
        <w:rPr>
          <w:rFonts w:ascii="Times New Roman" w:hAnsi="Times New Roman" w:cs="Times New Roman"/>
          <w:sz w:val="24"/>
          <w:szCs w:val="24"/>
        </w:rPr>
        <w:t>n FDR yang mengalami penurunan.</w:t>
      </w:r>
    </w:p>
    <w:p w:rsidR="00433800" w:rsidRDefault="00433800" w:rsidP="00433800">
      <w:pPr>
        <w:spacing w:after="0" w:line="480" w:lineRule="auto"/>
        <w:ind w:firstLine="567"/>
        <w:jc w:val="both"/>
        <w:rPr>
          <w:rFonts w:ascii="Times New Roman" w:hAnsi="Times New Roman" w:cs="Times New Roman"/>
          <w:sz w:val="24"/>
          <w:szCs w:val="24"/>
        </w:rPr>
      </w:pPr>
      <w:r w:rsidRPr="0075400A">
        <w:rPr>
          <w:rFonts w:ascii="Times New Roman" w:hAnsi="Times New Roman" w:cs="Times New Roman"/>
          <w:sz w:val="24"/>
          <w:szCs w:val="24"/>
        </w:rPr>
        <w:t xml:space="preserve">Tahun 2014 triwulan 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4,75%, hal yang berbeda dengan ROA dan FDR yang mengalami penurunan, memasuki triwulan III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penurunan menjadi 4,52% </w:t>
      </w:r>
      <w:r>
        <w:rPr>
          <w:rFonts w:ascii="Times New Roman" w:hAnsi="Times New Roman" w:cs="Times New Roman"/>
          <w:sz w:val="24"/>
          <w:szCs w:val="24"/>
        </w:rPr>
        <w:t>hal yang berbeda dengan</w:t>
      </w:r>
      <w:r w:rsidRPr="0075400A">
        <w:rPr>
          <w:rFonts w:ascii="Times New Roman" w:hAnsi="Times New Roman" w:cs="Times New Roman"/>
          <w:sz w:val="24"/>
          <w:szCs w:val="24"/>
        </w:rPr>
        <w:t xml:space="preserve"> ROA yang mengalami kenaikan. Memasuki tahun 2015 triwulan 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penurunan menjadi 4,14% hal ini berbanding terbalik dengan ROA dan FDR yang mengalami kenaikan, kemudian pada triwulan III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4,46% hal yang berbeda den</w:t>
      </w:r>
      <w:r>
        <w:rPr>
          <w:rFonts w:ascii="Times New Roman" w:hAnsi="Times New Roman" w:cs="Times New Roman"/>
          <w:sz w:val="24"/>
          <w:szCs w:val="24"/>
        </w:rPr>
        <w:t xml:space="preserve">gan </w:t>
      </w:r>
      <w:r w:rsidRPr="0075400A">
        <w:rPr>
          <w:rFonts w:ascii="Times New Roman" w:hAnsi="Times New Roman" w:cs="Times New Roman"/>
          <w:sz w:val="24"/>
          <w:szCs w:val="24"/>
        </w:rPr>
        <w:t xml:space="preserve">ROA dan FDR yang mengalami penurunan, pada triwulan IV tingkat bagi hasil deposito </w:t>
      </w:r>
      <w:r w:rsidRPr="0075400A">
        <w:rPr>
          <w:rFonts w:ascii="Times New Roman" w:hAnsi="Times New Roman" w:cs="Times New Roman"/>
          <w:i/>
          <w:sz w:val="24"/>
          <w:szCs w:val="24"/>
        </w:rPr>
        <w:t xml:space="preserve">mudharabah </w:t>
      </w:r>
      <w:r w:rsidRPr="0075400A">
        <w:rPr>
          <w:rFonts w:ascii="Times New Roman" w:hAnsi="Times New Roman" w:cs="Times New Roman"/>
          <w:sz w:val="24"/>
          <w:szCs w:val="24"/>
        </w:rPr>
        <w:t xml:space="preserve">mengalami kenaikan menjadi 4,90% hal yang berbeda dengan FDR yang mengalami </w:t>
      </w:r>
      <w:r w:rsidRPr="0075400A">
        <w:rPr>
          <w:rFonts w:ascii="Times New Roman" w:hAnsi="Times New Roman" w:cs="Times New Roman"/>
          <w:sz w:val="24"/>
          <w:szCs w:val="24"/>
        </w:rPr>
        <w:lastRenderedPageBreak/>
        <w:t xml:space="preserve">penurunan. Tahun 2016 triwulan 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penurunan menjadi 4,65% hal ini berbanding terbalik dengan ROA dan FDR yang mengalami kenaikan, pada t</w:t>
      </w:r>
      <w:r>
        <w:rPr>
          <w:rFonts w:ascii="Times New Roman" w:hAnsi="Times New Roman" w:cs="Times New Roman"/>
          <w:sz w:val="24"/>
          <w:szCs w:val="24"/>
        </w:rPr>
        <w:t>riwulan III tidak ada perubahan</w:t>
      </w:r>
      <w:r w:rsidRPr="0075400A">
        <w:rPr>
          <w:rFonts w:ascii="Times New Roman" w:hAnsi="Times New Roman" w:cs="Times New Roman"/>
          <w:sz w:val="24"/>
          <w:szCs w:val="24"/>
        </w:rPr>
        <w:t xml:space="preserve"> tepat sama besar yaitu 4,65% berbeda dengan ROA dan FDR yang mengalami penurunan, kemudian triwulan IV tingkat bagi hasil deposito </w:t>
      </w:r>
      <w:r w:rsidRPr="0075400A">
        <w:rPr>
          <w:rFonts w:ascii="Times New Roman" w:hAnsi="Times New Roman" w:cs="Times New Roman"/>
          <w:i/>
          <w:sz w:val="24"/>
          <w:szCs w:val="24"/>
        </w:rPr>
        <w:t xml:space="preserve">mudharabah </w:t>
      </w:r>
      <w:r w:rsidRPr="0075400A">
        <w:rPr>
          <w:rFonts w:ascii="Times New Roman" w:hAnsi="Times New Roman" w:cs="Times New Roman"/>
          <w:sz w:val="24"/>
          <w:szCs w:val="24"/>
        </w:rPr>
        <w:t xml:space="preserve">mengalami kenaikan menjadi 4,96% hal yang berbeda dengan ROA dan FDR yang mengalami penurunan. Terakhir tahun 2017 triwulan II dan triwulan III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masing-masing menjadi 4,75% dan 4,80% hal ini berbanding terbalik dengan ROA yang mengalami penurunan pada masing-masing periode dan FDR mengalami penurunan hanya pada triwulan III, kemudian triwulan IV tingkat bagi hasil deposito </w:t>
      </w:r>
      <w:r w:rsidRPr="0075400A">
        <w:rPr>
          <w:rFonts w:ascii="Times New Roman" w:hAnsi="Times New Roman" w:cs="Times New Roman"/>
          <w:i/>
          <w:sz w:val="24"/>
          <w:szCs w:val="24"/>
        </w:rPr>
        <w:t>mudharabah</w:t>
      </w:r>
      <w:r w:rsidRPr="0075400A">
        <w:rPr>
          <w:rFonts w:ascii="Times New Roman" w:hAnsi="Times New Roman" w:cs="Times New Roman"/>
          <w:sz w:val="24"/>
          <w:szCs w:val="24"/>
        </w:rPr>
        <w:t xml:space="preserve"> mengalami kenaikan menjadi 5,05% hal yang berbeda dengan FDR yang mengalami penurunan.</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Seiring perkembangan perbankan syariah di Indonesia, kajian-kajian dan penelitian-penelitian mengenai perbankan syariah umumnya dan perilaku kinerja keuangan secara khusus terus dilakukan sebagai sarana sosialisasi dan sarana kajian tentang perbankan syariah. Penelitian mengenai ROA menunjukkan hasil yang berbeda. Penelitian Anggrainy (2010) menunjukkan bahwa ROA dan FDR secara simultan mempunyai pengaruh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Namun secara parsial ROA mempunyai pengaruh dan FDR tidak mempunyai pengaruh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pada PT. Bank Muamalat Indonesia Tbk. Periode 2002-2009. Penelitian Isna K dan Sunaryo (2012) menunjukkan bahwa ROA secara parsial berpengaruh negatif dan </w:t>
      </w:r>
      <w:r w:rsidRPr="00B75133">
        <w:rPr>
          <w:rFonts w:ascii="Times New Roman" w:hAnsi="Times New Roman" w:cs="Times New Roman"/>
          <w:sz w:val="24"/>
          <w:szCs w:val="24"/>
        </w:rPr>
        <w:lastRenderedPageBreak/>
        <w:t xml:space="preserve">signifikan terhadap tingkat bagi hasil deposito </w:t>
      </w:r>
      <w:r w:rsidRPr="001E1729">
        <w:rPr>
          <w:rFonts w:ascii="Times New Roman" w:hAnsi="Times New Roman" w:cs="Times New Roman"/>
          <w:i/>
          <w:sz w:val="24"/>
          <w:szCs w:val="24"/>
        </w:rPr>
        <w:t>mudharabah</w:t>
      </w:r>
      <w:r>
        <w:rPr>
          <w:rFonts w:ascii="Times New Roman" w:hAnsi="Times New Roman" w:cs="Times New Roman"/>
          <w:sz w:val="24"/>
          <w:szCs w:val="24"/>
        </w:rPr>
        <w:t xml:space="preserve"> pada Bank Umum Syariah.</w:t>
      </w:r>
    </w:p>
    <w:p w:rsidR="00433800"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Penelitian Nur dan Nasir (2014) menunjukkan bahwa ROA dan FDR secara simultan berpengaruh signifikan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secara parsial ROA berpengaruh positif dan signifikan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sedangkan FDR tidak berpengaruh signifikan terhadap tingkat bagi hasil deposito </w:t>
      </w:r>
      <w:r w:rsidRPr="001E1729">
        <w:rPr>
          <w:rFonts w:ascii="Times New Roman" w:hAnsi="Times New Roman" w:cs="Times New Roman"/>
          <w:i/>
          <w:sz w:val="24"/>
          <w:szCs w:val="24"/>
        </w:rPr>
        <w:t>mudharabah</w:t>
      </w:r>
      <w:r>
        <w:rPr>
          <w:rFonts w:ascii="Times New Roman" w:hAnsi="Times New Roman" w:cs="Times New Roman"/>
          <w:sz w:val="24"/>
          <w:szCs w:val="24"/>
        </w:rPr>
        <w:t xml:space="preserve"> pada bank umum s</w:t>
      </w:r>
      <w:r w:rsidRPr="00B75133">
        <w:rPr>
          <w:rFonts w:ascii="Times New Roman" w:hAnsi="Times New Roman" w:cs="Times New Roman"/>
          <w:sz w:val="24"/>
          <w:szCs w:val="24"/>
        </w:rPr>
        <w:t xml:space="preserve">yariah. Penelitian Rahmawaty dan Yudina (2015) menyatakan bahwa ROA dan FDR secara simultan berpengaruh signifikan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sedangkan secara parsial ROA dan FDR tidak berpengaruh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pada bank umum syariah di Indonesia periode 2008-2012.</w:t>
      </w: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 xml:space="preserve">Penelitian Nofianti dkk. (2015) menunjukkan bahwa ROA dan FDR secara parsial berpengaruh dan signifikan terhadap tingkat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pada Bank Umum Syariah di Indonesia Tahun 2011-2013. Penelitian Thoyib (2015) menunjukkan bahwa secara simultan ROA dan FDR berpengaruh terhadap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secara parsial variabel yang tidak berpengaruh terhadap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yaitu ROA, sedangkan FDR berpengaruh terhadap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pada Bank Umum Syariah.</w:t>
      </w:r>
      <w:r>
        <w:rPr>
          <w:rFonts w:ascii="Times New Roman" w:hAnsi="Times New Roman" w:cs="Times New Roman"/>
          <w:sz w:val="24"/>
          <w:szCs w:val="24"/>
        </w:rPr>
        <w:t xml:space="preserve"> </w:t>
      </w:r>
      <w:r w:rsidRPr="00B75133">
        <w:rPr>
          <w:rFonts w:ascii="Times New Roman" w:hAnsi="Times New Roman" w:cs="Times New Roman"/>
          <w:sz w:val="24"/>
          <w:szCs w:val="24"/>
        </w:rPr>
        <w:t xml:space="preserve">Penelitian Syukur (2017) menunjukkan ROA dan FDR berpengaruh signifikan terhadap bagi hasil deposito </w:t>
      </w:r>
      <w:r w:rsidRPr="001E1729">
        <w:rPr>
          <w:rFonts w:ascii="Times New Roman" w:hAnsi="Times New Roman" w:cs="Times New Roman"/>
          <w:i/>
          <w:sz w:val="24"/>
          <w:szCs w:val="24"/>
        </w:rPr>
        <w:t>mudharabah</w:t>
      </w:r>
      <w:r w:rsidRPr="00B75133">
        <w:rPr>
          <w:rFonts w:ascii="Times New Roman" w:hAnsi="Times New Roman" w:cs="Times New Roman"/>
          <w:sz w:val="24"/>
          <w:szCs w:val="24"/>
        </w:rPr>
        <w:t xml:space="preserve"> pada PT. Bank Muamalat Indonesia, PT. Bank Syariah Mandiri dan PT. Bank BRI Syariah tahun 2010-2014.</w:t>
      </w:r>
    </w:p>
    <w:p w:rsidR="00433800" w:rsidRDefault="00433800" w:rsidP="00433800">
      <w:pPr>
        <w:spacing w:after="0" w:line="480" w:lineRule="auto"/>
        <w:ind w:firstLine="567"/>
        <w:jc w:val="both"/>
        <w:rPr>
          <w:rFonts w:ascii="Times New Roman" w:hAnsi="Times New Roman" w:cs="Times New Roman"/>
          <w:sz w:val="24"/>
          <w:szCs w:val="24"/>
        </w:rPr>
      </w:pPr>
    </w:p>
    <w:p w:rsidR="00433800" w:rsidRPr="00B75133" w:rsidRDefault="00433800" w:rsidP="00433800">
      <w:pPr>
        <w:spacing w:after="0"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lastRenderedPageBreak/>
        <w:t xml:space="preserve">Berdasarkan fenomena di atas, maka peneliti tertarik untuk melakukan penelitian dengan judul </w:t>
      </w:r>
      <w:r w:rsidRPr="001E1729">
        <w:rPr>
          <w:rFonts w:ascii="Times New Roman" w:hAnsi="Times New Roman" w:cs="Times New Roman"/>
          <w:b/>
          <w:sz w:val="24"/>
          <w:szCs w:val="24"/>
        </w:rPr>
        <w:t xml:space="preserve">“Pengaruh </w:t>
      </w:r>
      <w:r w:rsidRPr="001E1729">
        <w:rPr>
          <w:rFonts w:ascii="Times New Roman" w:hAnsi="Times New Roman" w:cs="Times New Roman"/>
          <w:b/>
          <w:i/>
          <w:sz w:val="24"/>
          <w:szCs w:val="24"/>
        </w:rPr>
        <w:t>Return On Assets</w:t>
      </w:r>
      <w:r w:rsidRPr="001E1729">
        <w:rPr>
          <w:rFonts w:ascii="Times New Roman" w:hAnsi="Times New Roman" w:cs="Times New Roman"/>
          <w:b/>
          <w:sz w:val="24"/>
          <w:szCs w:val="24"/>
        </w:rPr>
        <w:t xml:space="preserve"> (ROA) dan </w:t>
      </w:r>
      <w:r w:rsidRPr="001E1729">
        <w:rPr>
          <w:rFonts w:ascii="Times New Roman" w:hAnsi="Times New Roman" w:cs="Times New Roman"/>
          <w:b/>
          <w:i/>
          <w:sz w:val="24"/>
          <w:szCs w:val="24"/>
        </w:rPr>
        <w:t>Financing To Deposit Ratio</w:t>
      </w:r>
      <w:r w:rsidRPr="001E1729">
        <w:rPr>
          <w:rFonts w:ascii="Times New Roman" w:hAnsi="Times New Roman" w:cs="Times New Roman"/>
          <w:b/>
          <w:sz w:val="24"/>
          <w:szCs w:val="24"/>
        </w:rPr>
        <w:t xml:space="preserve"> (FDR) Terhadap Tingkat Bagi Hasil Deposito </w:t>
      </w:r>
      <w:r w:rsidRPr="001E1729">
        <w:rPr>
          <w:rFonts w:ascii="Times New Roman" w:hAnsi="Times New Roman" w:cs="Times New Roman"/>
          <w:b/>
          <w:i/>
          <w:sz w:val="24"/>
          <w:szCs w:val="24"/>
        </w:rPr>
        <w:t>Mudharabah</w:t>
      </w:r>
      <w:r w:rsidRPr="001E1729">
        <w:rPr>
          <w:rFonts w:ascii="Times New Roman" w:hAnsi="Times New Roman" w:cs="Times New Roman"/>
          <w:b/>
          <w:sz w:val="24"/>
          <w:szCs w:val="24"/>
        </w:rPr>
        <w:t xml:space="preserve"> (Studi Pada PT. Bank Syariah Mandiri</w:t>
      </w:r>
      <w:r>
        <w:rPr>
          <w:rFonts w:ascii="Times New Roman" w:hAnsi="Times New Roman" w:cs="Times New Roman"/>
          <w:b/>
          <w:color w:val="000000" w:themeColor="text1"/>
          <w:sz w:val="24"/>
          <w:szCs w:val="24"/>
        </w:rPr>
        <w:t xml:space="preserve"> Periode 2010-2017</w:t>
      </w:r>
      <w:r w:rsidRPr="001E1729">
        <w:rPr>
          <w:rFonts w:ascii="Times New Roman" w:hAnsi="Times New Roman" w:cs="Times New Roman"/>
          <w:b/>
          <w:color w:val="000000" w:themeColor="text1"/>
          <w:sz w:val="24"/>
          <w:szCs w:val="24"/>
        </w:rPr>
        <w:t>).”</w:t>
      </w:r>
    </w:p>
    <w:p w:rsidR="00433800" w:rsidRPr="00B75133" w:rsidRDefault="00433800" w:rsidP="00433800">
      <w:pPr>
        <w:spacing w:after="0" w:line="480" w:lineRule="auto"/>
        <w:ind w:firstLine="284"/>
        <w:jc w:val="both"/>
        <w:rPr>
          <w:rFonts w:ascii="Times New Roman" w:hAnsi="Times New Roman" w:cs="Times New Roman"/>
          <w:sz w:val="24"/>
          <w:szCs w:val="24"/>
        </w:rPr>
      </w:pPr>
    </w:p>
    <w:p w:rsidR="00433800" w:rsidRPr="00B75133" w:rsidRDefault="00433800" w:rsidP="00433800">
      <w:pPr>
        <w:pStyle w:val="ListParagraph"/>
        <w:numPr>
          <w:ilvl w:val="1"/>
          <w:numId w:val="30"/>
        </w:numPr>
        <w:spacing w:after="0" w:line="480" w:lineRule="auto"/>
        <w:ind w:left="567" w:hanging="567"/>
        <w:jc w:val="both"/>
        <w:outlineLvl w:val="0"/>
        <w:rPr>
          <w:rFonts w:ascii="Times New Roman" w:hAnsi="Times New Roman" w:cs="Times New Roman"/>
          <w:b/>
          <w:sz w:val="24"/>
          <w:szCs w:val="24"/>
        </w:rPr>
      </w:pPr>
      <w:r w:rsidRPr="00B75133">
        <w:rPr>
          <w:rFonts w:ascii="Times New Roman" w:hAnsi="Times New Roman" w:cs="Times New Roman"/>
          <w:b/>
          <w:sz w:val="24"/>
          <w:szCs w:val="24"/>
        </w:rPr>
        <w:t>Rumusan Masalah</w:t>
      </w:r>
    </w:p>
    <w:p w:rsidR="00433800" w:rsidRPr="00B75133" w:rsidRDefault="00433800" w:rsidP="00433800">
      <w:pPr>
        <w:pStyle w:val="ListParagraph"/>
        <w:spacing w:after="0" w:line="480" w:lineRule="auto"/>
        <w:ind w:left="0" w:firstLine="567"/>
        <w:jc w:val="both"/>
        <w:rPr>
          <w:rFonts w:ascii="Times New Roman" w:hAnsi="Times New Roman" w:cs="Times New Roman"/>
          <w:b/>
          <w:sz w:val="24"/>
          <w:szCs w:val="24"/>
        </w:rPr>
      </w:pPr>
      <w:r w:rsidRPr="00B75133">
        <w:rPr>
          <w:rFonts w:ascii="Times New Roman" w:hAnsi="Times New Roman" w:cs="Times New Roman"/>
          <w:sz w:val="24"/>
          <w:szCs w:val="24"/>
        </w:rPr>
        <w:t>Berdasarkan uraian latar belakang, maka rumusan masalah pada penelitian ini adalah sebagai berikut:</w:t>
      </w:r>
    </w:p>
    <w:p w:rsidR="00433800" w:rsidRPr="007D4F37" w:rsidRDefault="00433800" w:rsidP="00433800">
      <w:pPr>
        <w:pStyle w:val="ListParagraph"/>
        <w:numPr>
          <w:ilvl w:val="0"/>
          <w:numId w:val="29"/>
        </w:numPr>
        <w:spacing w:line="480" w:lineRule="auto"/>
        <w:ind w:left="567" w:hanging="567"/>
        <w:jc w:val="both"/>
        <w:rPr>
          <w:rFonts w:ascii="Times New Roman" w:hAnsi="Times New Roman" w:cs="Times New Roman"/>
          <w:sz w:val="24"/>
          <w:szCs w:val="24"/>
        </w:rPr>
      </w:pPr>
      <w:r w:rsidRPr="00B75133">
        <w:rPr>
          <w:rFonts w:ascii="Times New Roman" w:hAnsi="Times New Roman" w:cs="Times New Roman"/>
          <w:sz w:val="24"/>
          <w:szCs w:val="24"/>
        </w:rPr>
        <w:t>B</w:t>
      </w:r>
      <w:r w:rsidRPr="007D4F37">
        <w:rPr>
          <w:rFonts w:ascii="Times New Roman" w:hAnsi="Times New Roman" w:cs="Times New Roman"/>
          <w:sz w:val="24"/>
          <w:szCs w:val="24"/>
        </w:rPr>
        <w:t>agaimana perkembangan</w:t>
      </w:r>
      <w:r w:rsidRPr="007D4F37">
        <w:rPr>
          <w:rFonts w:ascii="Times New Roman" w:hAnsi="Times New Roman" w:cs="Times New Roman"/>
          <w:i/>
          <w:sz w:val="24"/>
          <w:szCs w:val="24"/>
        </w:rPr>
        <w:t xml:space="preserve"> Return On Assets</w:t>
      </w:r>
      <w:r w:rsidRPr="007D4F37">
        <w:rPr>
          <w:rFonts w:ascii="Times New Roman" w:hAnsi="Times New Roman" w:cs="Times New Roman"/>
          <w:sz w:val="24"/>
          <w:szCs w:val="24"/>
        </w:rPr>
        <w:t xml:space="preserve"> (ROA), </w:t>
      </w:r>
      <w:r w:rsidRPr="007D4F37">
        <w:rPr>
          <w:rFonts w:ascii="Times New Roman" w:hAnsi="Times New Roman" w:cs="Times New Roman"/>
          <w:i/>
          <w:sz w:val="24"/>
          <w:szCs w:val="24"/>
        </w:rPr>
        <w:t>Financing To Deposit Ratio</w:t>
      </w:r>
      <w:r w:rsidRPr="007D4F37">
        <w:rPr>
          <w:rFonts w:ascii="Times New Roman" w:hAnsi="Times New Roman" w:cs="Times New Roman"/>
          <w:sz w:val="24"/>
          <w:szCs w:val="24"/>
        </w:rPr>
        <w:t xml:space="preserve"> (FDR) dan tingkat bagi hasil deposito </w:t>
      </w:r>
      <w:r w:rsidRPr="007D4F37">
        <w:rPr>
          <w:rFonts w:ascii="Times New Roman" w:hAnsi="Times New Roman" w:cs="Times New Roman"/>
          <w:i/>
          <w:sz w:val="24"/>
          <w:szCs w:val="24"/>
        </w:rPr>
        <w:t>mudharabah</w:t>
      </w:r>
      <w:r w:rsidRPr="007D4F37">
        <w:rPr>
          <w:rFonts w:ascii="Times New Roman" w:hAnsi="Times New Roman" w:cs="Times New Roman"/>
          <w:sz w:val="24"/>
          <w:szCs w:val="24"/>
        </w:rPr>
        <w:t xml:space="preserve"> pada PT. Bank Syariah Mandiri</w:t>
      </w:r>
      <w:r w:rsidRPr="007D4F37">
        <w:rPr>
          <w:rFonts w:ascii="Times New Roman" w:hAnsi="Times New Roman" w:cs="Times New Roman"/>
          <w:color w:val="000000" w:themeColor="text1"/>
          <w:sz w:val="24"/>
          <w:szCs w:val="24"/>
        </w:rPr>
        <w:t xml:space="preserve"> periode 2010-2017?</w:t>
      </w:r>
    </w:p>
    <w:p w:rsidR="00433800" w:rsidRDefault="00433800" w:rsidP="00433800">
      <w:pPr>
        <w:pStyle w:val="ListParagraph"/>
        <w:numPr>
          <w:ilvl w:val="0"/>
          <w:numId w:val="29"/>
        </w:numPr>
        <w:spacing w:line="480" w:lineRule="auto"/>
        <w:ind w:left="567" w:hanging="567"/>
        <w:jc w:val="both"/>
        <w:rPr>
          <w:rFonts w:ascii="Times New Roman" w:hAnsi="Times New Roman" w:cs="Times New Roman"/>
          <w:sz w:val="24"/>
          <w:szCs w:val="24"/>
        </w:rPr>
      </w:pPr>
      <w:r w:rsidRPr="00A26903">
        <w:rPr>
          <w:rFonts w:ascii="Times New Roman" w:hAnsi="Times New Roman" w:cs="Times New Roman"/>
          <w:sz w:val="24"/>
          <w:szCs w:val="24"/>
        </w:rPr>
        <w:t xml:space="preserve">Apakah </w:t>
      </w:r>
      <w:r w:rsidRPr="007D4F37">
        <w:rPr>
          <w:rFonts w:ascii="Times New Roman" w:hAnsi="Times New Roman" w:cs="Times New Roman"/>
          <w:i/>
          <w:sz w:val="24"/>
          <w:szCs w:val="24"/>
        </w:rPr>
        <w:t>Return On Assets</w:t>
      </w:r>
      <w:r>
        <w:rPr>
          <w:rFonts w:ascii="Times New Roman" w:hAnsi="Times New Roman" w:cs="Times New Roman"/>
          <w:sz w:val="24"/>
          <w:szCs w:val="24"/>
        </w:rPr>
        <w:t xml:space="preserve"> (ROA) dan</w:t>
      </w:r>
      <w:r w:rsidRPr="007D4F37">
        <w:rPr>
          <w:rFonts w:ascii="Times New Roman" w:hAnsi="Times New Roman" w:cs="Times New Roman"/>
          <w:sz w:val="24"/>
          <w:szCs w:val="24"/>
        </w:rPr>
        <w:t xml:space="preserve"> </w:t>
      </w:r>
      <w:r w:rsidRPr="007D4F37">
        <w:rPr>
          <w:rFonts w:ascii="Times New Roman" w:hAnsi="Times New Roman" w:cs="Times New Roman"/>
          <w:i/>
          <w:sz w:val="24"/>
          <w:szCs w:val="24"/>
        </w:rPr>
        <w:t>Financing To Deposit Ratio</w:t>
      </w:r>
      <w:r w:rsidRPr="007D4F37">
        <w:rPr>
          <w:rFonts w:ascii="Times New Roman" w:hAnsi="Times New Roman" w:cs="Times New Roman"/>
          <w:sz w:val="24"/>
          <w:szCs w:val="24"/>
        </w:rPr>
        <w:t xml:space="preserve"> (FDR)</w:t>
      </w:r>
      <w:r w:rsidRPr="00A26903">
        <w:rPr>
          <w:rFonts w:ascii="Times New Roman" w:hAnsi="Times New Roman" w:cs="Times New Roman"/>
          <w:sz w:val="24"/>
          <w:szCs w:val="24"/>
        </w:rPr>
        <w:t xml:space="preserve"> berpengaruh secara simultan</w:t>
      </w:r>
      <w:r>
        <w:rPr>
          <w:rFonts w:ascii="Times New Roman" w:hAnsi="Times New Roman" w:cs="Times New Roman"/>
          <w:sz w:val="24"/>
          <w:szCs w:val="24"/>
        </w:rPr>
        <w:t xml:space="preserve"> terhadap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sidRPr="001E1729">
        <w:rPr>
          <w:rFonts w:ascii="Times New Roman" w:hAnsi="Times New Roman" w:cs="Times New Roman"/>
          <w:sz w:val="24"/>
          <w:szCs w:val="24"/>
        </w:rPr>
        <w:t xml:space="preserve"> pada PT. Bank Syariah Mandiri</w:t>
      </w:r>
      <w:r w:rsidRPr="001E1729">
        <w:rPr>
          <w:rFonts w:ascii="Times New Roman" w:hAnsi="Times New Roman" w:cs="Times New Roman"/>
          <w:color w:val="000000" w:themeColor="text1"/>
          <w:sz w:val="24"/>
          <w:szCs w:val="24"/>
        </w:rPr>
        <w:t xml:space="preserve"> Periode </w:t>
      </w:r>
      <w:r>
        <w:rPr>
          <w:rFonts w:ascii="Times New Roman" w:hAnsi="Times New Roman" w:cs="Times New Roman"/>
          <w:color w:val="000000" w:themeColor="text1"/>
          <w:sz w:val="24"/>
          <w:szCs w:val="24"/>
        </w:rPr>
        <w:t>2010-2017?</w:t>
      </w:r>
    </w:p>
    <w:p w:rsidR="00433800" w:rsidRPr="00294A0E" w:rsidRDefault="00433800" w:rsidP="00433800">
      <w:pPr>
        <w:pStyle w:val="ListParagraph"/>
        <w:numPr>
          <w:ilvl w:val="0"/>
          <w:numId w:val="29"/>
        </w:numPr>
        <w:spacing w:line="480" w:lineRule="auto"/>
        <w:ind w:left="567" w:hanging="567"/>
        <w:jc w:val="both"/>
        <w:rPr>
          <w:rFonts w:ascii="Times New Roman" w:hAnsi="Times New Roman" w:cs="Times New Roman"/>
          <w:sz w:val="24"/>
          <w:szCs w:val="24"/>
        </w:rPr>
      </w:pPr>
      <w:r w:rsidRPr="00A26903">
        <w:rPr>
          <w:rFonts w:ascii="Times New Roman" w:hAnsi="Times New Roman" w:cs="Times New Roman"/>
          <w:sz w:val="24"/>
          <w:szCs w:val="24"/>
        </w:rPr>
        <w:t xml:space="preserve">Apakah </w:t>
      </w:r>
      <w:r w:rsidRPr="007D4F37">
        <w:rPr>
          <w:rFonts w:ascii="Times New Roman" w:hAnsi="Times New Roman" w:cs="Times New Roman"/>
          <w:i/>
          <w:sz w:val="24"/>
          <w:szCs w:val="24"/>
        </w:rPr>
        <w:t>Return On Assets</w:t>
      </w:r>
      <w:r>
        <w:rPr>
          <w:rFonts w:ascii="Times New Roman" w:hAnsi="Times New Roman" w:cs="Times New Roman"/>
          <w:sz w:val="24"/>
          <w:szCs w:val="24"/>
        </w:rPr>
        <w:t xml:space="preserve"> (ROA) dan</w:t>
      </w:r>
      <w:r w:rsidRPr="007D4F37">
        <w:rPr>
          <w:rFonts w:ascii="Times New Roman" w:hAnsi="Times New Roman" w:cs="Times New Roman"/>
          <w:sz w:val="24"/>
          <w:szCs w:val="24"/>
        </w:rPr>
        <w:t xml:space="preserve"> </w:t>
      </w:r>
      <w:r w:rsidRPr="007D4F37">
        <w:rPr>
          <w:rFonts w:ascii="Times New Roman" w:hAnsi="Times New Roman" w:cs="Times New Roman"/>
          <w:i/>
          <w:sz w:val="24"/>
          <w:szCs w:val="24"/>
        </w:rPr>
        <w:t>Financing To Deposit Ratio</w:t>
      </w:r>
      <w:r w:rsidRPr="007D4F37">
        <w:rPr>
          <w:rFonts w:ascii="Times New Roman" w:hAnsi="Times New Roman" w:cs="Times New Roman"/>
          <w:sz w:val="24"/>
          <w:szCs w:val="24"/>
        </w:rPr>
        <w:t xml:space="preserve"> (FDR)</w:t>
      </w:r>
      <w:r w:rsidRPr="00A26903">
        <w:rPr>
          <w:rFonts w:ascii="Times New Roman" w:hAnsi="Times New Roman" w:cs="Times New Roman"/>
          <w:sz w:val="24"/>
          <w:szCs w:val="24"/>
        </w:rPr>
        <w:t xml:space="preserve"> berpengaruh</w:t>
      </w:r>
      <w:r>
        <w:rPr>
          <w:rFonts w:ascii="Times New Roman" w:hAnsi="Times New Roman" w:cs="Times New Roman"/>
          <w:sz w:val="24"/>
          <w:szCs w:val="24"/>
        </w:rPr>
        <w:t xml:space="preserve"> secara parsial terhadap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sidRPr="001E1729">
        <w:rPr>
          <w:rFonts w:ascii="Times New Roman" w:hAnsi="Times New Roman" w:cs="Times New Roman"/>
          <w:sz w:val="24"/>
          <w:szCs w:val="24"/>
        </w:rPr>
        <w:t xml:space="preserve"> pada PT. Bank Syariah Mandiri</w:t>
      </w:r>
      <w:r w:rsidRPr="001E1729">
        <w:rPr>
          <w:rFonts w:ascii="Times New Roman" w:hAnsi="Times New Roman" w:cs="Times New Roman"/>
          <w:color w:val="000000" w:themeColor="text1"/>
          <w:sz w:val="24"/>
          <w:szCs w:val="24"/>
        </w:rPr>
        <w:t xml:space="preserve"> Periode </w:t>
      </w:r>
      <w:r>
        <w:rPr>
          <w:rFonts w:ascii="Times New Roman" w:hAnsi="Times New Roman" w:cs="Times New Roman"/>
          <w:color w:val="000000" w:themeColor="text1"/>
          <w:sz w:val="24"/>
          <w:szCs w:val="24"/>
        </w:rPr>
        <w:t>2010-2017?</w:t>
      </w:r>
    </w:p>
    <w:p w:rsidR="00433800" w:rsidRPr="00294A0E" w:rsidRDefault="00433800" w:rsidP="00433800">
      <w:pPr>
        <w:pStyle w:val="ListParagraph"/>
        <w:spacing w:line="480" w:lineRule="auto"/>
        <w:ind w:left="567"/>
        <w:jc w:val="both"/>
        <w:rPr>
          <w:rFonts w:ascii="Times New Roman" w:hAnsi="Times New Roman" w:cs="Times New Roman"/>
          <w:sz w:val="24"/>
          <w:szCs w:val="24"/>
        </w:rPr>
      </w:pPr>
    </w:p>
    <w:p w:rsidR="00433800" w:rsidRPr="00B75133" w:rsidRDefault="00433800" w:rsidP="00433800">
      <w:pPr>
        <w:pStyle w:val="ListParagraph"/>
        <w:numPr>
          <w:ilvl w:val="1"/>
          <w:numId w:val="30"/>
        </w:numPr>
        <w:spacing w:after="0" w:line="480" w:lineRule="auto"/>
        <w:ind w:left="567" w:hanging="567"/>
        <w:jc w:val="both"/>
        <w:outlineLvl w:val="0"/>
        <w:rPr>
          <w:rFonts w:ascii="Times New Roman" w:hAnsi="Times New Roman" w:cs="Times New Roman"/>
          <w:b/>
          <w:sz w:val="24"/>
          <w:szCs w:val="24"/>
        </w:rPr>
      </w:pPr>
      <w:r w:rsidRPr="00B75133">
        <w:rPr>
          <w:rFonts w:ascii="Times New Roman" w:hAnsi="Times New Roman" w:cs="Times New Roman"/>
          <w:b/>
          <w:sz w:val="24"/>
          <w:szCs w:val="24"/>
        </w:rPr>
        <w:t>Maksud dan Tujuan Penelitian</w:t>
      </w:r>
    </w:p>
    <w:p w:rsidR="00433800" w:rsidRPr="006C7CC6" w:rsidRDefault="00433800" w:rsidP="00433800">
      <w:pPr>
        <w:spacing w:line="480" w:lineRule="auto"/>
        <w:ind w:firstLine="567"/>
        <w:jc w:val="both"/>
        <w:rPr>
          <w:rFonts w:ascii="Times New Roman" w:hAnsi="Times New Roman" w:cs="Times New Roman"/>
          <w:sz w:val="24"/>
          <w:szCs w:val="24"/>
        </w:rPr>
      </w:pPr>
      <w:r w:rsidRPr="00B75133">
        <w:rPr>
          <w:rFonts w:ascii="Times New Roman" w:hAnsi="Times New Roman" w:cs="Times New Roman"/>
          <w:sz w:val="24"/>
          <w:szCs w:val="24"/>
        </w:rPr>
        <w:t>Maksud penelitian ini adalah untuk memperoleh data dan informasi yang berkaitan dengan variabel yang diteliti, yaitu</w:t>
      </w:r>
      <w:r>
        <w:rPr>
          <w:rFonts w:ascii="Times New Roman" w:hAnsi="Times New Roman" w:cs="Times New Roman"/>
          <w:sz w:val="24"/>
          <w:szCs w:val="24"/>
        </w:rPr>
        <w:t xml:space="preserve"> ROA, </w:t>
      </w:r>
      <w:r w:rsidRPr="00A26903">
        <w:rPr>
          <w:rFonts w:ascii="Times New Roman" w:hAnsi="Times New Roman" w:cs="Times New Roman"/>
          <w:sz w:val="24"/>
          <w:szCs w:val="24"/>
        </w:rPr>
        <w:t>FDR</w:t>
      </w:r>
      <w:r>
        <w:rPr>
          <w:rFonts w:ascii="Times New Roman" w:hAnsi="Times New Roman" w:cs="Times New Roman"/>
          <w:sz w:val="24"/>
          <w:szCs w:val="24"/>
        </w:rPr>
        <w:t xml:space="preserve"> dan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sidRPr="001E1729">
        <w:rPr>
          <w:rFonts w:ascii="Times New Roman" w:hAnsi="Times New Roman" w:cs="Times New Roman"/>
          <w:sz w:val="24"/>
          <w:szCs w:val="24"/>
        </w:rPr>
        <w:t xml:space="preserve"> pada PT. Bank Syariah Mandiri</w:t>
      </w:r>
      <w:r w:rsidRPr="001E1729">
        <w:rPr>
          <w:rFonts w:ascii="Times New Roman" w:hAnsi="Times New Roman" w:cs="Times New Roman"/>
          <w:color w:val="000000" w:themeColor="text1"/>
          <w:sz w:val="24"/>
          <w:szCs w:val="24"/>
        </w:rPr>
        <w:t xml:space="preserve"> Periode </w:t>
      </w:r>
      <w:r>
        <w:rPr>
          <w:rFonts w:ascii="Times New Roman" w:hAnsi="Times New Roman" w:cs="Times New Roman"/>
          <w:color w:val="000000" w:themeColor="text1"/>
          <w:sz w:val="24"/>
          <w:szCs w:val="24"/>
        </w:rPr>
        <w:t>2010-2017</w:t>
      </w:r>
      <w:r w:rsidRPr="00B75133">
        <w:rPr>
          <w:rFonts w:ascii="Times New Roman" w:hAnsi="Times New Roman" w:cs="Times New Roman"/>
          <w:sz w:val="24"/>
          <w:szCs w:val="24"/>
        </w:rPr>
        <w:t xml:space="preserve"> untuk dianalisa hubungannya. Dengan maksud tersebut maka tujuan penelitiannya</w:t>
      </w:r>
      <w:r>
        <w:rPr>
          <w:rFonts w:ascii="Times New Roman" w:hAnsi="Times New Roman" w:cs="Times New Roman"/>
          <w:sz w:val="24"/>
          <w:szCs w:val="24"/>
        </w:rPr>
        <w:t xml:space="preserve"> adalah sebagai berikut</w:t>
      </w:r>
      <w:r w:rsidRPr="00B75133">
        <w:rPr>
          <w:rFonts w:ascii="Times New Roman" w:hAnsi="Times New Roman" w:cs="Times New Roman"/>
          <w:sz w:val="24"/>
          <w:szCs w:val="24"/>
        </w:rPr>
        <w:t>:</w:t>
      </w:r>
    </w:p>
    <w:p w:rsidR="00433800" w:rsidRPr="006C7CC6" w:rsidRDefault="00433800" w:rsidP="00433800">
      <w:pPr>
        <w:pStyle w:val="ListParagraph"/>
        <w:numPr>
          <w:ilvl w:val="0"/>
          <w:numId w:val="32"/>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mengetahui </w:t>
      </w:r>
      <w:r w:rsidRPr="006C7CC6">
        <w:rPr>
          <w:rFonts w:ascii="Times New Roman" w:hAnsi="Times New Roman" w:cs="Times New Roman"/>
          <w:sz w:val="24"/>
          <w:szCs w:val="24"/>
        </w:rPr>
        <w:t>perkembangan</w:t>
      </w:r>
      <w:r w:rsidRPr="006C7CC6">
        <w:rPr>
          <w:rFonts w:ascii="Times New Roman" w:hAnsi="Times New Roman" w:cs="Times New Roman"/>
          <w:i/>
          <w:sz w:val="24"/>
          <w:szCs w:val="24"/>
        </w:rPr>
        <w:t xml:space="preserve"> Return On Assets</w:t>
      </w:r>
      <w:r w:rsidRPr="006C7CC6">
        <w:rPr>
          <w:rFonts w:ascii="Times New Roman" w:hAnsi="Times New Roman" w:cs="Times New Roman"/>
          <w:sz w:val="24"/>
          <w:szCs w:val="24"/>
        </w:rPr>
        <w:t xml:space="preserve"> (ROA), </w:t>
      </w:r>
      <w:r w:rsidRPr="006C7CC6">
        <w:rPr>
          <w:rFonts w:ascii="Times New Roman" w:hAnsi="Times New Roman" w:cs="Times New Roman"/>
          <w:i/>
          <w:sz w:val="24"/>
          <w:szCs w:val="24"/>
        </w:rPr>
        <w:t>Financing To Deposit Ratio</w:t>
      </w:r>
      <w:r w:rsidRPr="006C7CC6">
        <w:rPr>
          <w:rFonts w:ascii="Times New Roman" w:hAnsi="Times New Roman" w:cs="Times New Roman"/>
          <w:sz w:val="24"/>
          <w:szCs w:val="24"/>
        </w:rPr>
        <w:t xml:space="preserve"> (FDR) dan tingkat bagi hasil deposito </w:t>
      </w:r>
      <w:r w:rsidRPr="006C7CC6">
        <w:rPr>
          <w:rFonts w:ascii="Times New Roman" w:hAnsi="Times New Roman" w:cs="Times New Roman"/>
          <w:i/>
          <w:sz w:val="24"/>
          <w:szCs w:val="24"/>
        </w:rPr>
        <w:t>mudharabah</w:t>
      </w:r>
      <w:r w:rsidRPr="006C7CC6">
        <w:rPr>
          <w:rFonts w:ascii="Times New Roman" w:hAnsi="Times New Roman" w:cs="Times New Roman"/>
          <w:sz w:val="24"/>
          <w:szCs w:val="24"/>
        </w:rPr>
        <w:t xml:space="preserve"> pada PT. Bank Syariah Mandiri</w:t>
      </w:r>
      <w:r w:rsidRPr="006C7CC6">
        <w:rPr>
          <w:rFonts w:ascii="Times New Roman" w:hAnsi="Times New Roman" w:cs="Times New Roman"/>
          <w:color w:val="000000" w:themeColor="text1"/>
          <w:sz w:val="24"/>
          <w:szCs w:val="24"/>
        </w:rPr>
        <w:t xml:space="preserve"> periode 2010-2017</w:t>
      </w:r>
      <w:r>
        <w:rPr>
          <w:rFonts w:ascii="Times New Roman" w:hAnsi="Times New Roman" w:cs="Times New Roman"/>
          <w:color w:val="000000" w:themeColor="text1"/>
          <w:sz w:val="24"/>
          <w:szCs w:val="24"/>
        </w:rPr>
        <w:t>.</w:t>
      </w:r>
    </w:p>
    <w:p w:rsidR="00433800" w:rsidRPr="006C7CC6" w:rsidRDefault="00433800" w:rsidP="00433800">
      <w:pPr>
        <w:pStyle w:val="ListParagraph"/>
        <w:numPr>
          <w:ilvl w:val="0"/>
          <w:numId w:val="32"/>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Untuk mengetahui pengaruh </w:t>
      </w:r>
      <w:r w:rsidRPr="007D4F37">
        <w:rPr>
          <w:rFonts w:ascii="Times New Roman" w:hAnsi="Times New Roman" w:cs="Times New Roman"/>
          <w:i/>
          <w:sz w:val="24"/>
          <w:szCs w:val="24"/>
        </w:rPr>
        <w:t>Return On Assets</w:t>
      </w:r>
      <w:r>
        <w:rPr>
          <w:rFonts w:ascii="Times New Roman" w:hAnsi="Times New Roman" w:cs="Times New Roman"/>
          <w:sz w:val="24"/>
          <w:szCs w:val="24"/>
        </w:rPr>
        <w:t xml:space="preserve"> (ROA) dan</w:t>
      </w:r>
      <w:r w:rsidRPr="007D4F37">
        <w:rPr>
          <w:rFonts w:ascii="Times New Roman" w:hAnsi="Times New Roman" w:cs="Times New Roman"/>
          <w:sz w:val="24"/>
          <w:szCs w:val="24"/>
        </w:rPr>
        <w:t xml:space="preserve"> </w:t>
      </w:r>
      <w:r w:rsidRPr="007D4F37">
        <w:rPr>
          <w:rFonts w:ascii="Times New Roman" w:hAnsi="Times New Roman" w:cs="Times New Roman"/>
          <w:i/>
          <w:sz w:val="24"/>
          <w:szCs w:val="24"/>
        </w:rPr>
        <w:t>Financing To Deposit Ratio</w:t>
      </w:r>
      <w:r w:rsidRPr="007D4F37">
        <w:rPr>
          <w:rFonts w:ascii="Times New Roman" w:hAnsi="Times New Roman" w:cs="Times New Roman"/>
          <w:sz w:val="24"/>
          <w:szCs w:val="24"/>
        </w:rPr>
        <w:t xml:space="preserve"> (FDR)</w:t>
      </w:r>
      <w:r>
        <w:rPr>
          <w:rFonts w:ascii="Times New Roman" w:hAnsi="Times New Roman" w:cs="Times New Roman"/>
          <w:sz w:val="24"/>
          <w:szCs w:val="24"/>
        </w:rPr>
        <w:t xml:space="preserve"> secara simultan terhadap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sidRPr="001E1729">
        <w:rPr>
          <w:rFonts w:ascii="Times New Roman" w:hAnsi="Times New Roman" w:cs="Times New Roman"/>
          <w:sz w:val="24"/>
          <w:szCs w:val="24"/>
        </w:rPr>
        <w:t xml:space="preserve"> pada PT. Bank Syariah Mandiri</w:t>
      </w:r>
      <w:r w:rsidRPr="001E1729">
        <w:rPr>
          <w:rFonts w:ascii="Times New Roman" w:hAnsi="Times New Roman" w:cs="Times New Roman"/>
          <w:color w:val="000000" w:themeColor="text1"/>
          <w:sz w:val="24"/>
          <w:szCs w:val="24"/>
        </w:rPr>
        <w:t xml:space="preserve"> Periode </w:t>
      </w:r>
      <w:r>
        <w:rPr>
          <w:rFonts w:ascii="Times New Roman" w:hAnsi="Times New Roman" w:cs="Times New Roman"/>
          <w:color w:val="000000" w:themeColor="text1"/>
          <w:sz w:val="24"/>
          <w:szCs w:val="24"/>
        </w:rPr>
        <w:t>2010-2017.</w:t>
      </w:r>
    </w:p>
    <w:p w:rsidR="00433800" w:rsidRPr="00CD665C" w:rsidRDefault="00433800" w:rsidP="00433800">
      <w:pPr>
        <w:pStyle w:val="ListParagraph"/>
        <w:numPr>
          <w:ilvl w:val="0"/>
          <w:numId w:val="32"/>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Untuk mengetahui pengaruh </w:t>
      </w:r>
      <w:r w:rsidRPr="006C7CC6">
        <w:rPr>
          <w:rFonts w:ascii="Times New Roman" w:hAnsi="Times New Roman" w:cs="Times New Roman"/>
          <w:i/>
          <w:sz w:val="24"/>
          <w:szCs w:val="24"/>
        </w:rPr>
        <w:t>Return On Assets</w:t>
      </w:r>
      <w:r w:rsidRPr="006C7CC6">
        <w:rPr>
          <w:rFonts w:ascii="Times New Roman" w:hAnsi="Times New Roman" w:cs="Times New Roman"/>
          <w:sz w:val="24"/>
          <w:szCs w:val="24"/>
        </w:rPr>
        <w:t xml:space="preserve"> (ROA) dan </w:t>
      </w:r>
      <w:r w:rsidRPr="006C7CC6">
        <w:rPr>
          <w:rFonts w:ascii="Times New Roman" w:hAnsi="Times New Roman" w:cs="Times New Roman"/>
          <w:i/>
          <w:sz w:val="24"/>
          <w:szCs w:val="24"/>
        </w:rPr>
        <w:t>Financing To Deposit Ratio</w:t>
      </w:r>
      <w:r w:rsidRPr="006C7CC6">
        <w:rPr>
          <w:rFonts w:ascii="Times New Roman" w:hAnsi="Times New Roman" w:cs="Times New Roman"/>
          <w:sz w:val="24"/>
          <w:szCs w:val="24"/>
        </w:rPr>
        <w:t xml:space="preserve"> (FDR) </w:t>
      </w:r>
      <w:r>
        <w:rPr>
          <w:rFonts w:ascii="Times New Roman" w:hAnsi="Times New Roman" w:cs="Times New Roman"/>
          <w:sz w:val="24"/>
          <w:szCs w:val="24"/>
        </w:rPr>
        <w:t>secara parsial</w:t>
      </w:r>
      <w:r w:rsidRPr="006C7CC6">
        <w:rPr>
          <w:rFonts w:ascii="Times New Roman" w:hAnsi="Times New Roman" w:cs="Times New Roman"/>
          <w:sz w:val="24"/>
          <w:szCs w:val="24"/>
        </w:rPr>
        <w:t xml:space="preserve"> terhadap tingkat bagi hasil deposito </w:t>
      </w:r>
      <w:r w:rsidRPr="006C7CC6">
        <w:rPr>
          <w:rFonts w:ascii="Times New Roman" w:hAnsi="Times New Roman" w:cs="Times New Roman"/>
          <w:i/>
          <w:sz w:val="24"/>
          <w:szCs w:val="24"/>
        </w:rPr>
        <w:t>mudharabah</w:t>
      </w:r>
      <w:r w:rsidRPr="006C7CC6">
        <w:rPr>
          <w:rFonts w:ascii="Times New Roman" w:hAnsi="Times New Roman" w:cs="Times New Roman"/>
          <w:sz w:val="24"/>
          <w:szCs w:val="24"/>
        </w:rPr>
        <w:t xml:space="preserve"> pada PT. Bank Syariah Mandiri</w:t>
      </w:r>
      <w:r w:rsidRPr="006C7CC6">
        <w:rPr>
          <w:rFonts w:ascii="Times New Roman" w:hAnsi="Times New Roman" w:cs="Times New Roman"/>
          <w:color w:val="000000" w:themeColor="text1"/>
          <w:sz w:val="24"/>
          <w:szCs w:val="24"/>
        </w:rPr>
        <w:t xml:space="preserve"> Periode 2010-2017</w:t>
      </w:r>
      <w:r>
        <w:rPr>
          <w:rFonts w:ascii="Times New Roman" w:hAnsi="Times New Roman" w:cs="Times New Roman"/>
          <w:color w:val="000000" w:themeColor="text1"/>
          <w:sz w:val="24"/>
          <w:szCs w:val="24"/>
        </w:rPr>
        <w:t>.</w:t>
      </w:r>
    </w:p>
    <w:p w:rsidR="00433800" w:rsidRPr="006C7CC6" w:rsidRDefault="00433800" w:rsidP="00433800">
      <w:pPr>
        <w:pStyle w:val="ListParagraph"/>
        <w:spacing w:line="480" w:lineRule="auto"/>
        <w:ind w:left="567"/>
        <w:jc w:val="both"/>
        <w:rPr>
          <w:rFonts w:ascii="Times New Roman" w:hAnsi="Times New Roman" w:cs="Times New Roman"/>
          <w:sz w:val="24"/>
          <w:szCs w:val="24"/>
        </w:rPr>
      </w:pPr>
    </w:p>
    <w:p w:rsidR="00433800" w:rsidRPr="00B75133" w:rsidRDefault="00433800" w:rsidP="00433800">
      <w:pPr>
        <w:pStyle w:val="ListParagraph"/>
        <w:numPr>
          <w:ilvl w:val="1"/>
          <w:numId w:val="30"/>
        </w:numPr>
        <w:spacing w:after="0" w:line="480" w:lineRule="auto"/>
        <w:ind w:left="567" w:hanging="567"/>
        <w:jc w:val="both"/>
        <w:outlineLvl w:val="0"/>
        <w:rPr>
          <w:rFonts w:ascii="Times New Roman" w:hAnsi="Times New Roman" w:cs="Times New Roman"/>
          <w:b/>
          <w:sz w:val="24"/>
          <w:szCs w:val="24"/>
        </w:rPr>
      </w:pPr>
      <w:r w:rsidRPr="00B75133">
        <w:rPr>
          <w:rFonts w:ascii="Times New Roman" w:hAnsi="Times New Roman" w:cs="Times New Roman"/>
          <w:b/>
          <w:sz w:val="24"/>
          <w:szCs w:val="24"/>
        </w:rPr>
        <w:t>Kegunaan Penelitian</w:t>
      </w:r>
    </w:p>
    <w:p w:rsidR="00433800" w:rsidRPr="00B75133" w:rsidRDefault="00433800" w:rsidP="00433800">
      <w:pPr>
        <w:pStyle w:val="ListParagraph"/>
        <w:numPr>
          <w:ilvl w:val="2"/>
          <w:numId w:val="30"/>
        </w:numPr>
        <w:spacing w:after="0" w:line="480" w:lineRule="auto"/>
        <w:ind w:left="567" w:hanging="567"/>
        <w:jc w:val="both"/>
        <w:outlineLvl w:val="1"/>
        <w:rPr>
          <w:rFonts w:ascii="Times New Roman" w:hAnsi="Times New Roman" w:cs="Times New Roman"/>
          <w:b/>
          <w:sz w:val="24"/>
          <w:szCs w:val="24"/>
        </w:rPr>
      </w:pPr>
      <w:r w:rsidRPr="00B75133">
        <w:rPr>
          <w:rFonts w:ascii="Times New Roman" w:eastAsia="Calibri" w:hAnsi="Times New Roman" w:cs="Times New Roman"/>
          <w:b/>
          <w:sz w:val="24"/>
          <w:szCs w:val="24"/>
        </w:rPr>
        <w:t>Kegunaan Teoritis</w:t>
      </w:r>
    </w:p>
    <w:p w:rsidR="00433800" w:rsidRDefault="00433800" w:rsidP="00433800">
      <w:pPr>
        <w:spacing w:after="0" w:line="480" w:lineRule="auto"/>
        <w:ind w:firstLine="567"/>
        <w:jc w:val="both"/>
        <w:rPr>
          <w:rFonts w:ascii="Times New Roman" w:hAnsi="Times New Roman" w:cs="Times New Roman"/>
          <w:i/>
          <w:sz w:val="24"/>
          <w:szCs w:val="24"/>
        </w:rPr>
      </w:pPr>
      <w:r w:rsidRPr="00B75133">
        <w:rPr>
          <w:rFonts w:ascii="Times New Roman" w:eastAsia="Calibri" w:hAnsi="Times New Roman" w:cs="Times New Roman"/>
          <w:sz w:val="24"/>
          <w:szCs w:val="24"/>
        </w:rPr>
        <w:t>Sebagai sarana informasi untuk peningkatan keilmuan dan wawasan</w:t>
      </w:r>
      <w:r>
        <w:rPr>
          <w:rFonts w:ascii="Times New Roman" w:eastAsia="Calibri" w:hAnsi="Times New Roman" w:cs="Times New Roman"/>
          <w:sz w:val="24"/>
          <w:szCs w:val="24"/>
        </w:rPr>
        <w:t xml:space="preserve"> pengetahuan di bidang ekonomi Islam</w:t>
      </w:r>
      <w:r w:rsidRPr="00B75133">
        <w:rPr>
          <w:rFonts w:ascii="Times New Roman" w:hAnsi="Times New Roman" w:cs="Times New Roman"/>
          <w:sz w:val="24"/>
          <w:szCs w:val="24"/>
        </w:rPr>
        <w:t xml:space="preserve"> </w:t>
      </w:r>
      <w:r w:rsidRPr="00B75133">
        <w:rPr>
          <w:rFonts w:ascii="Times New Roman" w:eastAsia="Calibri" w:hAnsi="Times New Roman" w:cs="Times New Roman"/>
          <w:sz w:val="24"/>
          <w:szCs w:val="24"/>
        </w:rPr>
        <w:t>khususnya</w:t>
      </w:r>
      <w:r w:rsidRPr="00B75133">
        <w:rPr>
          <w:rFonts w:ascii="Times New Roman" w:hAnsi="Times New Roman" w:cs="Times New Roman"/>
          <w:sz w:val="24"/>
          <w:szCs w:val="24"/>
        </w:rPr>
        <w:t xml:space="preserve"> </w:t>
      </w:r>
      <w:r>
        <w:rPr>
          <w:rFonts w:ascii="Times New Roman" w:hAnsi="Times New Roman" w:cs="Times New Roman"/>
          <w:sz w:val="24"/>
          <w:szCs w:val="24"/>
        </w:rPr>
        <w:t>perbankan</w:t>
      </w:r>
      <w:r w:rsidRPr="00B75133">
        <w:rPr>
          <w:rFonts w:ascii="Times New Roman" w:hAnsi="Times New Roman" w:cs="Times New Roman"/>
          <w:sz w:val="24"/>
          <w:szCs w:val="24"/>
        </w:rPr>
        <w:t xml:space="preserve"> </w:t>
      </w:r>
      <w:r w:rsidRPr="00B75133">
        <w:rPr>
          <w:rFonts w:ascii="Times New Roman" w:eastAsia="Calibri" w:hAnsi="Times New Roman" w:cs="Times New Roman"/>
          <w:sz w:val="24"/>
          <w:szCs w:val="24"/>
        </w:rPr>
        <w:t xml:space="preserve">syariah yang berhubungan dengan </w:t>
      </w:r>
      <w:r>
        <w:rPr>
          <w:rFonts w:ascii="Times New Roman" w:hAnsi="Times New Roman" w:cs="Times New Roman"/>
          <w:sz w:val="24"/>
          <w:szCs w:val="24"/>
        </w:rPr>
        <w:t xml:space="preserve">ROA, FDR dan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Pr>
          <w:rFonts w:ascii="Times New Roman" w:hAnsi="Times New Roman" w:cs="Times New Roman"/>
          <w:i/>
          <w:sz w:val="24"/>
          <w:szCs w:val="24"/>
        </w:rPr>
        <w:t>.</w:t>
      </w:r>
    </w:p>
    <w:p w:rsidR="00433800" w:rsidRPr="00CD665C" w:rsidRDefault="00433800" w:rsidP="00433800">
      <w:pPr>
        <w:spacing w:after="0" w:line="480" w:lineRule="auto"/>
        <w:ind w:firstLine="567"/>
        <w:jc w:val="both"/>
        <w:rPr>
          <w:rFonts w:ascii="Times New Roman" w:hAnsi="Times New Roman" w:cs="Times New Roman"/>
          <w:sz w:val="24"/>
          <w:szCs w:val="24"/>
        </w:rPr>
      </w:pPr>
    </w:p>
    <w:p w:rsidR="00433800" w:rsidRPr="00B75133" w:rsidRDefault="00433800" w:rsidP="00433800">
      <w:pPr>
        <w:pStyle w:val="ListParagraph"/>
        <w:numPr>
          <w:ilvl w:val="2"/>
          <w:numId w:val="30"/>
        </w:numPr>
        <w:spacing w:after="0" w:line="480" w:lineRule="auto"/>
        <w:ind w:left="567" w:hanging="567"/>
        <w:jc w:val="both"/>
        <w:outlineLvl w:val="1"/>
        <w:rPr>
          <w:rFonts w:ascii="Times New Roman" w:hAnsi="Times New Roman" w:cs="Times New Roman"/>
          <w:b/>
          <w:sz w:val="24"/>
          <w:szCs w:val="24"/>
        </w:rPr>
      </w:pPr>
      <w:r w:rsidRPr="00B75133">
        <w:rPr>
          <w:rFonts w:ascii="Times New Roman" w:eastAsia="Calibri" w:hAnsi="Times New Roman" w:cs="Times New Roman"/>
          <w:b/>
          <w:sz w:val="24"/>
          <w:szCs w:val="24"/>
        </w:rPr>
        <w:t>Kegunaan Praktis</w:t>
      </w:r>
    </w:p>
    <w:p w:rsidR="00433800" w:rsidRPr="00B75133" w:rsidRDefault="00433800" w:rsidP="00433800">
      <w:pPr>
        <w:pStyle w:val="ListParagraph"/>
        <w:numPr>
          <w:ilvl w:val="0"/>
          <w:numId w:val="31"/>
        </w:numPr>
        <w:spacing w:after="0" w:line="480" w:lineRule="auto"/>
        <w:ind w:left="567" w:hanging="567"/>
        <w:jc w:val="both"/>
        <w:rPr>
          <w:rFonts w:ascii="Times New Roman" w:hAnsi="Times New Roman" w:cs="Times New Roman"/>
          <w:b/>
          <w:sz w:val="24"/>
          <w:szCs w:val="24"/>
        </w:rPr>
      </w:pPr>
      <w:r w:rsidRPr="00B75133">
        <w:rPr>
          <w:rFonts w:ascii="Times New Roman" w:eastAsia="Calibri" w:hAnsi="Times New Roman" w:cs="Times New Roman"/>
          <w:sz w:val="24"/>
          <w:szCs w:val="24"/>
        </w:rPr>
        <w:t>Bagi Peneliti</w:t>
      </w:r>
    </w:p>
    <w:p w:rsidR="00433800" w:rsidRPr="00B75133" w:rsidRDefault="00433800" w:rsidP="00433800">
      <w:pPr>
        <w:pStyle w:val="ListParagraph"/>
        <w:spacing w:after="0" w:line="480" w:lineRule="auto"/>
        <w:ind w:left="567"/>
        <w:jc w:val="both"/>
        <w:rPr>
          <w:rFonts w:ascii="Times New Roman" w:hAnsi="Times New Roman" w:cs="Times New Roman"/>
          <w:b/>
          <w:sz w:val="24"/>
          <w:szCs w:val="24"/>
        </w:rPr>
      </w:pPr>
      <w:r w:rsidRPr="00B75133">
        <w:rPr>
          <w:rFonts w:ascii="Times New Roman" w:hAnsi="Times New Roman" w:cs="Times New Roman"/>
          <w:sz w:val="24"/>
          <w:szCs w:val="24"/>
        </w:rPr>
        <w:t>Hasil penelitian</w:t>
      </w:r>
      <w:r w:rsidRPr="00B75133">
        <w:rPr>
          <w:rFonts w:ascii="Times New Roman" w:eastAsia="Calibri" w:hAnsi="Times New Roman" w:cs="Times New Roman"/>
          <w:sz w:val="24"/>
          <w:szCs w:val="24"/>
        </w:rPr>
        <w:t xml:space="preserve"> ini sangat bermanfaat untuk meningkatkan ilmu pengetahuan dan wawasan khususnya mengenai </w:t>
      </w:r>
      <w:r>
        <w:rPr>
          <w:rFonts w:ascii="Times New Roman" w:hAnsi="Times New Roman" w:cs="Times New Roman"/>
          <w:sz w:val="24"/>
          <w:szCs w:val="24"/>
        </w:rPr>
        <w:t xml:space="preserve">ROA, FDR dan 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Pr>
          <w:rFonts w:ascii="Times New Roman" w:hAnsi="Times New Roman" w:cs="Times New Roman"/>
          <w:i/>
          <w:sz w:val="24"/>
          <w:szCs w:val="24"/>
        </w:rPr>
        <w:t xml:space="preserve"> </w:t>
      </w:r>
      <w:r w:rsidRPr="001E1729">
        <w:rPr>
          <w:rFonts w:ascii="Times New Roman" w:hAnsi="Times New Roman" w:cs="Times New Roman"/>
          <w:sz w:val="24"/>
          <w:szCs w:val="24"/>
        </w:rPr>
        <w:t>pada PT. Bank Syariah Mandiri</w:t>
      </w:r>
      <w:r w:rsidRPr="001E1729">
        <w:rPr>
          <w:rFonts w:ascii="Times New Roman" w:hAnsi="Times New Roman" w:cs="Times New Roman"/>
          <w:color w:val="000000" w:themeColor="text1"/>
          <w:sz w:val="24"/>
          <w:szCs w:val="24"/>
        </w:rPr>
        <w:t xml:space="preserve"> Periode </w:t>
      </w:r>
      <w:r>
        <w:rPr>
          <w:rFonts w:ascii="Times New Roman" w:hAnsi="Times New Roman" w:cs="Times New Roman"/>
          <w:color w:val="000000" w:themeColor="text1"/>
          <w:sz w:val="24"/>
          <w:szCs w:val="24"/>
        </w:rPr>
        <w:t>2010-2017</w:t>
      </w:r>
      <w:r w:rsidRPr="00B75133">
        <w:rPr>
          <w:rFonts w:ascii="Times New Roman" w:eastAsia="Calibri" w:hAnsi="Times New Roman" w:cs="Times New Roman"/>
          <w:sz w:val="24"/>
          <w:szCs w:val="24"/>
        </w:rPr>
        <w:t>. Selain itu untuk mengimplementasikan ilmu dan wawasan yang diperoleh pada saat kuliah, sehingga dapat membandingkan kenyataan yang ada dilapangan dengan berbagai masalah yang relevan.</w:t>
      </w:r>
    </w:p>
    <w:p w:rsidR="00433800" w:rsidRPr="00D26267" w:rsidRDefault="00433800" w:rsidP="00433800">
      <w:pPr>
        <w:pStyle w:val="ListParagraph"/>
        <w:numPr>
          <w:ilvl w:val="0"/>
          <w:numId w:val="31"/>
        </w:numPr>
        <w:spacing w:after="0" w:line="480" w:lineRule="auto"/>
        <w:ind w:left="567" w:hanging="567"/>
        <w:jc w:val="both"/>
        <w:rPr>
          <w:rFonts w:ascii="Times New Roman" w:hAnsi="Times New Roman" w:cs="Times New Roman"/>
          <w:sz w:val="24"/>
          <w:szCs w:val="24"/>
        </w:rPr>
      </w:pPr>
      <w:r w:rsidRPr="00D26267">
        <w:rPr>
          <w:rFonts w:ascii="Times New Roman" w:eastAsia="Calibri" w:hAnsi="Times New Roman" w:cs="Times New Roman"/>
          <w:sz w:val="24"/>
          <w:szCs w:val="24"/>
        </w:rPr>
        <w:lastRenderedPageBreak/>
        <w:t xml:space="preserve">Bagi </w:t>
      </w:r>
      <w:r w:rsidRPr="001E1729">
        <w:rPr>
          <w:rFonts w:ascii="Times New Roman" w:hAnsi="Times New Roman" w:cs="Times New Roman"/>
          <w:sz w:val="24"/>
          <w:szCs w:val="24"/>
        </w:rPr>
        <w:t>PT. Bank Syariah Mandiri</w:t>
      </w:r>
    </w:p>
    <w:p w:rsidR="00433800" w:rsidRPr="00730213" w:rsidRDefault="00433800" w:rsidP="00433800">
      <w:pPr>
        <w:pStyle w:val="ListParagraph"/>
        <w:spacing w:after="0" w:line="480" w:lineRule="auto"/>
        <w:ind w:left="567"/>
        <w:jc w:val="both"/>
        <w:rPr>
          <w:rFonts w:ascii="Times New Roman" w:hAnsi="Times New Roman" w:cs="Times New Roman"/>
          <w:sz w:val="24"/>
          <w:szCs w:val="24"/>
        </w:rPr>
      </w:pPr>
      <w:r w:rsidRPr="00D26267">
        <w:rPr>
          <w:rFonts w:ascii="Times New Roman" w:eastAsia="Calibri" w:hAnsi="Times New Roman" w:cs="Times New Roman"/>
          <w:sz w:val="24"/>
          <w:szCs w:val="24"/>
        </w:rPr>
        <w:t xml:space="preserve">Penelitian ini digunakan untuk memperkenalkan eksistensi </w:t>
      </w:r>
      <w:r w:rsidRPr="001E1729">
        <w:rPr>
          <w:rFonts w:ascii="Times New Roman" w:hAnsi="Times New Roman" w:cs="Times New Roman"/>
          <w:sz w:val="24"/>
          <w:szCs w:val="24"/>
        </w:rPr>
        <w:t>PT. Bank Syariah Mandiri</w:t>
      </w:r>
      <w:r w:rsidRPr="00D26267">
        <w:rPr>
          <w:rFonts w:ascii="Times New Roman" w:eastAsia="Calibri" w:hAnsi="Times New Roman" w:cs="Times New Roman"/>
          <w:sz w:val="24"/>
          <w:szCs w:val="24"/>
        </w:rPr>
        <w:t xml:space="preserve"> kepada masyarakat luas sehingga dapat memberikan informasi dan pengetahuan tambahan yang dapat dijadikan sebagai bahan pertimbangan untuk meningkatkan usaha secara syariah. Penelitian ini juga memberikan informasi sejauh mana </w:t>
      </w:r>
      <w:r>
        <w:rPr>
          <w:rFonts w:ascii="Times New Roman" w:eastAsia="Calibri" w:hAnsi="Times New Roman" w:cs="Times New Roman"/>
          <w:sz w:val="24"/>
          <w:szCs w:val="24"/>
        </w:rPr>
        <w:t>ROA dan FDR</w:t>
      </w:r>
      <w:r w:rsidRPr="00D26267">
        <w:rPr>
          <w:rFonts w:ascii="Times New Roman" w:eastAsia="Calibri" w:hAnsi="Times New Roman" w:cs="Times New Roman"/>
          <w:sz w:val="24"/>
          <w:szCs w:val="24"/>
        </w:rPr>
        <w:t xml:space="preserve"> berpengaruh terhadap </w:t>
      </w:r>
      <w:r>
        <w:rPr>
          <w:rFonts w:ascii="Times New Roman" w:hAnsi="Times New Roman" w:cs="Times New Roman"/>
          <w:sz w:val="24"/>
          <w:szCs w:val="24"/>
        </w:rPr>
        <w:t xml:space="preserve">tingkat </w:t>
      </w:r>
      <w:r w:rsidRPr="001E1729">
        <w:rPr>
          <w:rFonts w:ascii="Times New Roman" w:hAnsi="Times New Roman" w:cs="Times New Roman"/>
          <w:sz w:val="24"/>
          <w:szCs w:val="24"/>
        </w:rPr>
        <w:t xml:space="preserve">bagi hasil deposito </w:t>
      </w:r>
      <w:r w:rsidRPr="001E1729">
        <w:rPr>
          <w:rFonts w:ascii="Times New Roman" w:hAnsi="Times New Roman" w:cs="Times New Roman"/>
          <w:i/>
          <w:sz w:val="24"/>
          <w:szCs w:val="24"/>
        </w:rPr>
        <w:t>mudharabah</w:t>
      </w:r>
      <w:r>
        <w:rPr>
          <w:rFonts w:ascii="Times New Roman" w:hAnsi="Times New Roman" w:cs="Times New Roman"/>
          <w:i/>
          <w:sz w:val="24"/>
          <w:szCs w:val="24"/>
        </w:rPr>
        <w:t xml:space="preserve"> </w:t>
      </w:r>
      <w:r w:rsidRPr="001E1729">
        <w:rPr>
          <w:rFonts w:ascii="Times New Roman" w:hAnsi="Times New Roman" w:cs="Times New Roman"/>
          <w:sz w:val="24"/>
          <w:szCs w:val="24"/>
        </w:rPr>
        <w:t>pada PT. Bank Syariah Mandiri</w:t>
      </w:r>
      <w:r>
        <w:rPr>
          <w:rFonts w:ascii="Times New Roman" w:hAnsi="Times New Roman" w:cs="Times New Roman"/>
          <w:color w:val="000000" w:themeColor="text1"/>
          <w:sz w:val="24"/>
          <w:szCs w:val="24"/>
        </w:rPr>
        <w:t xml:space="preserve"> Periode 2010-2017</w:t>
      </w:r>
      <w:r w:rsidRPr="00D26267">
        <w:rPr>
          <w:rFonts w:ascii="Times New Roman" w:eastAsia="Calibri" w:hAnsi="Times New Roman" w:cs="Times New Roman"/>
          <w:sz w:val="24"/>
          <w:szCs w:val="24"/>
        </w:rPr>
        <w:t xml:space="preserve">, yang dapat digunakan sebagai dasar pertimbangan dalam pengambilan keputusan </w:t>
      </w:r>
      <w:r>
        <w:rPr>
          <w:rFonts w:ascii="Times New Roman" w:eastAsia="Calibri" w:hAnsi="Times New Roman" w:cs="Times New Roman"/>
          <w:sz w:val="24"/>
          <w:szCs w:val="24"/>
        </w:rPr>
        <w:t>Bank</w:t>
      </w:r>
      <w:r w:rsidRPr="00D26267">
        <w:rPr>
          <w:rFonts w:ascii="Times New Roman" w:eastAsia="Calibri" w:hAnsi="Times New Roman" w:cs="Times New Roman"/>
          <w:sz w:val="24"/>
          <w:szCs w:val="24"/>
        </w:rPr>
        <w:t xml:space="preserve"> dalam u</w:t>
      </w:r>
      <w:r>
        <w:rPr>
          <w:rFonts w:ascii="Times New Roman" w:eastAsia="Calibri" w:hAnsi="Times New Roman" w:cs="Times New Roman"/>
          <w:sz w:val="24"/>
          <w:szCs w:val="24"/>
        </w:rPr>
        <w:t xml:space="preserve">paya peningkatan kualitas pelayanan </w:t>
      </w:r>
      <w:r w:rsidRPr="001E1729">
        <w:rPr>
          <w:rFonts w:ascii="Times New Roman" w:hAnsi="Times New Roman" w:cs="Times New Roman"/>
          <w:sz w:val="24"/>
          <w:szCs w:val="24"/>
        </w:rPr>
        <w:t>PT. Bank Syariah Mandiri</w:t>
      </w:r>
      <w:r>
        <w:rPr>
          <w:rFonts w:ascii="Times New Roman" w:hAnsi="Times New Roman" w:cs="Times New Roman"/>
          <w:sz w:val="24"/>
          <w:szCs w:val="24"/>
        </w:rPr>
        <w:t>.</w:t>
      </w:r>
    </w:p>
    <w:p w:rsidR="00433800" w:rsidRPr="00730213" w:rsidRDefault="00433800" w:rsidP="00433800">
      <w:pPr>
        <w:pStyle w:val="ListParagraph"/>
        <w:numPr>
          <w:ilvl w:val="0"/>
          <w:numId w:val="31"/>
        </w:numPr>
        <w:spacing w:after="0" w:line="480" w:lineRule="auto"/>
        <w:ind w:left="567" w:hanging="567"/>
        <w:jc w:val="both"/>
        <w:rPr>
          <w:rFonts w:ascii="Times New Roman" w:hAnsi="Times New Roman" w:cs="Times New Roman"/>
          <w:sz w:val="24"/>
          <w:szCs w:val="24"/>
        </w:rPr>
      </w:pPr>
      <w:r w:rsidRPr="00B75133">
        <w:rPr>
          <w:rFonts w:ascii="Times New Roman" w:eastAsia="Calibri" w:hAnsi="Times New Roman" w:cs="Times New Roman"/>
          <w:sz w:val="24"/>
          <w:szCs w:val="24"/>
        </w:rPr>
        <w:t>Bagi Pihak STIE EKUITAS</w:t>
      </w:r>
    </w:p>
    <w:p w:rsidR="00433800" w:rsidRPr="00CD665C" w:rsidRDefault="00433800" w:rsidP="00433800">
      <w:pPr>
        <w:pStyle w:val="ListParagraph"/>
        <w:spacing w:after="0" w:line="480" w:lineRule="auto"/>
        <w:ind w:left="567"/>
        <w:jc w:val="both"/>
        <w:rPr>
          <w:rFonts w:ascii="Times New Roman" w:eastAsia="Calibri" w:hAnsi="Times New Roman" w:cs="Times New Roman"/>
          <w:sz w:val="24"/>
          <w:szCs w:val="24"/>
        </w:rPr>
      </w:pPr>
      <w:r w:rsidRPr="00B75133">
        <w:rPr>
          <w:rFonts w:ascii="Times New Roman" w:eastAsia="Calibri" w:hAnsi="Times New Roman" w:cs="Times New Roman"/>
          <w:sz w:val="24"/>
          <w:szCs w:val="24"/>
        </w:rPr>
        <w:t xml:space="preserve">Dapat berguna untuk memberikan informasi serta dapat dijadikan bahan referensi kepustakaan dalam penyusunan </w:t>
      </w:r>
      <w:r>
        <w:rPr>
          <w:rFonts w:ascii="Times New Roman" w:hAnsi="Times New Roman" w:cs="Times New Roman"/>
          <w:sz w:val="24"/>
          <w:szCs w:val="24"/>
        </w:rPr>
        <w:t>s</w:t>
      </w:r>
      <w:r w:rsidRPr="00B75133">
        <w:rPr>
          <w:rFonts w:ascii="Times New Roman" w:hAnsi="Times New Roman" w:cs="Times New Roman"/>
          <w:sz w:val="24"/>
          <w:szCs w:val="24"/>
        </w:rPr>
        <w:t>kripsi</w:t>
      </w:r>
      <w:r w:rsidRPr="00B75133">
        <w:rPr>
          <w:rFonts w:ascii="Times New Roman" w:eastAsia="Calibri" w:hAnsi="Times New Roman" w:cs="Times New Roman"/>
          <w:sz w:val="24"/>
          <w:szCs w:val="24"/>
        </w:rPr>
        <w:t xml:space="preserve"> dan sumber pengetahuan serta wawasan bagi mahasiswa/i.</w:t>
      </w:r>
    </w:p>
    <w:p w:rsidR="00433800" w:rsidRPr="00730213" w:rsidRDefault="00433800" w:rsidP="00433800">
      <w:pPr>
        <w:pStyle w:val="ListParagraph"/>
        <w:numPr>
          <w:ilvl w:val="0"/>
          <w:numId w:val="31"/>
        </w:numPr>
        <w:spacing w:after="0" w:line="480" w:lineRule="auto"/>
        <w:ind w:left="567" w:hanging="567"/>
        <w:jc w:val="both"/>
        <w:rPr>
          <w:rFonts w:ascii="Times New Roman" w:hAnsi="Times New Roman" w:cs="Times New Roman"/>
          <w:sz w:val="24"/>
          <w:szCs w:val="24"/>
        </w:rPr>
      </w:pPr>
      <w:r>
        <w:rPr>
          <w:rFonts w:ascii="Times New Roman" w:eastAsia="Calibri" w:hAnsi="Times New Roman" w:cs="Times New Roman"/>
          <w:sz w:val="24"/>
          <w:szCs w:val="24"/>
        </w:rPr>
        <w:t>Bagi Peneliti Selanjutnya</w:t>
      </w:r>
    </w:p>
    <w:p w:rsidR="00433800" w:rsidRPr="00730213" w:rsidRDefault="00433800" w:rsidP="00433800">
      <w:pPr>
        <w:pStyle w:val="ListParagraph"/>
        <w:spacing w:after="0" w:line="480" w:lineRule="auto"/>
        <w:ind w:left="567"/>
        <w:jc w:val="both"/>
        <w:rPr>
          <w:rFonts w:ascii="Times New Roman" w:hAnsi="Times New Roman" w:cs="Times New Roman"/>
          <w:sz w:val="24"/>
          <w:szCs w:val="24"/>
        </w:rPr>
      </w:pPr>
      <w:r w:rsidRPr="00730213">
        <w:rPr>
          <w:rFonts w:ascii="Times New Roman" w:hAnsi="Times New Roman" w:cs="Times New Roman"/>
          <w:sz w:val="24"/>
          <w:szCs w:val="24"/>
          <w:lang w:val="en-US"/>
        </w:rPr>
        <w:t>Dengan penelitian ini diharapkan dapat dijadikan sebagai bahan pertimbangan atau dikembangkan lebih lanjut, serta referensi terhadap penelitian yang sejenis.</w:t>
      </w:r>
    </w:p>
    <w:p w:rsidR="00433800" w:rsidRPr="00B75133" w:rsidRDefault="00433800" w:rsidP="00433800">
      <w:pPr>
        <w:spacing w:after="0" w:line="480" w:lineRule="auto"/>
        <w:jc w:val="both"/>
        <w:rPr>
          <w:rFonts w:ascii="Times New Roman" w:hAnsi="Times New Roman" w:cs="Times New Roman"/>
          <w:b/>
          <w:sz w:val="24"/>
          <w:szCs w:val="24"/>
        </w:rPr>
      </w:pPr>
    </w:p>
    <w:p w:rsidR="00433800" w:rsidRPr="00B75133" w:rsidRDefault="00433800" w:rsidP="00433800">
      <w:pPr>
        <w:pStyle w:val="ListParagraph"/>
        <w:numPr>
          <w:ilvl w:val="1"/>
          <w:numId w:val="30"/>
        </w:numPr>
        <w:spacing w:after="0" w:line="480" w:lineRule="auto"/>
        <w:ind w:left="567" w:hanging="567"/>
        <w:jc w:val="both"/>
        <w:outlineLvl w:val="0"/>
        <w:rPr>
          <w:rFonts w:ascii="Times New Roman" w:hAnsi="Times New Roman" w:cs="Times New Roman"/>
          <w:b/>
          <w:sz w:val="24"/>
          <w:szCs w:val="24"/>
        </w:rPr>
      </w:pPr>
      <w:r w:rsidRPr="00B75133">
        <w:rPr>
          <w:rFonts w:ascii="Times New Roman" w:hAnsi="Times New Roman" w:cs="Times New Roman"/>
          <w:b/>
          <w:sz w:val="24"/>
          <w:szCs w:val="24"/>
        </w:rPr>
        <w:t>Lokasi dan Waktu Penelitian</w:t>
      </w:r>
    </w:p>
    <w:p w:rsidR="0043642D" w:rsidRPr="00433800" w:rsidRDefault="00433800" w:rsidP="00433800">
      <w:pPr>
        <w:spacing w:after="0" w:line="480" w:lineRule="auto"/>
        <w:ind w:firstLine="567"/>
        <w:jc w:val="both"/>
        <w:rPr>
          <w:rFonts w:ascii="Times New Roman" w:hAnsi="Times New Roman" w:cs="Times New Roman"/>
          <w:sz w:val="24"/>
          <w:szCs w:val="24"/>
        </w:rPr>
      </w:pPr>
      <w:r w:rsidRPr="005324F1">
        <w:rPr>
          <w:rFonts w:ascii="Times New Roman" w:hAnsi="Times New Roman" w:cs="Times New Roman"/>
          <w:sz w:val="24"/>
          <w:szCs w:val="24"/>
          <w:lang w:val="en-US"/>
        </w:rPr>
        <w:t>Untuk memperoleh d</w:t>
      </w:r>
      <w:r>
        <w:rPr>
          <w:rFonts w:ascii="Times New Roman" w:hAnsi="Times New Roman" w:cs="Times New Roman"/>
          <w:sz w:val="24"/>
          <w:szCs w:val="24"/>
          <w:lang w:val="en-US"/>
        </w:rPr>
        <w:t>ata dan informas</w:t>
      </w:r>
      <w:r>
        <w:rPr>
          <w:rFonts w:ascii="Times New Roman" w:hAnsi="Times New Roman" w:cs="Times New Roman"/>
          <w:sz w:val="24"/>
          <w:szCs w:val="24"/>
        </w:rPr>
        <w:t xml:space="preserve">i </w:t>
      </w:r>
      <w:r w:rsidRPr="005324F1">
        <w:rPr>
          <w:rFonts w:ascii="Times New Roman" w:hAnsi="Times New Roman" w:cs="Times New Roman"/>
          <w:sz w:val="24"/>
          <w:szCs w:val="24"/>
          <w:lang w:val="en-US"/>
        </w:rPr>
        <w:t xml:space="preserve">dalam penyusunan skripsi ini, penulis melakukan penelitian pada </w:t>
      </w:r>
      <w:r w:rsidRPr="001E1729">
        <w:rPr>
          <w:rFonts w:ascii="Times New Roman" w:hAnsi="Times New Roman" w:cs="Times New Roman"/>
          <w:sz w:val="24"/>
          <w:szCs w:val="24"/>
        </w:rPr>
        <w:t xml:space="preserve">PT. </w:t>
      </w:r>
      <w:r w:rsidRPr="002744F8">
        <w:rPr>
          <w:rFonts w:ascii="Times New Roman" w:hAnsi="Times New Roman" w:cs="Times New Roman"/>
          <w:sz w:val="24"/>
          <w:szCs w:val="24"/>
        </w:rPr>
        <w:t>Bank Syariah Mandiri.</w:t>
      </w:r>
      <w:r w:rsidRPr="002744F8">
        <w:rPr>
          <w:rFonts w:ascii="Times New Roman" w:hAnsi="Times New Roman" w:cs="Times New Roman"/>
          <w:sz w:val="24"/>
          <w:szCs w:val="24"/>
          <w:lang w:val="en-US"/>
        </w:rPr>
        <w:t xml:space="preserve"> Data diperoleh dari </w:t>
      </w:r>
      <w:r w:rsidRPr="002744F8">
        <w:rPr>
          <w:rFonts w:ascii="Times New Roman" w:hAnsi="Times New Roman" w:cs="Times New Roman"/>
          <w:i/>
          <w:sz w:val="24"/>
          <w:szCs w:val="24"/>
          <w:lang w:val="en-US"/>
        </w:rPr>
        <w:t>website</w:t>
      </w:r>
      <w:r>
        <w:rPr>
          <w:rFonts w:ascii="Times New Roman" w:hAnsi="Times New Roman" w:cs="Times New Roman"/>
          <w:sz w:val="24"/>
          <w:szCs w:val="24"/>
        </w:rPr>
        <w:t xml:space="preserve"> </w:t>
      </w:r>
      <w:r w:rsidRPr="002744F8">
        <w:rPr>
          <w:rFonts w:ascii="Times New Roman" w:hAnsi="Times New Roman" w:cs="Times New Roman"/>
          <w:color w:val="000000" w:themeColor="text1"/>
          <w:sz w:val="24"/>
          <w:szCs w:val="24"/>
        </w:rPr>
        <w:t xml:space="preserve">www.syariahmandiri.co.id. </w:t>
      </w:r>
      <w:r w:rsidRPr="005324F1">
        <w:rPr>
          <w:rFonts w:ascii="Times New Roman" w:hAnsi="Times New Roman" w:cs="Times New Roman"/>
          <w:sz w:val="24"/>
          <w:szCs w:val="24"/>
          <w:lang w:val="en-US"/>
        </w:rPr>
        <w:t>Sedangkan waktu</w:t>
      </w:r>
      <w:r>
        <w:rPr>
          <w:rFonts w:ascii="Times New Roman" w:hAnsi="Times New Roman" w:cs="Times New Roman"/>
          <w:sz w:val="24"/>
          <w:szCs w:val="24"/>
          <w:lang w:val="en-US"/>
        </w:rPr>
        <w:t xml:space="preserve"> penelitian dimulai sejak </w:t>
      </w:r>
      <w:r>
        <w:rPr>
          <w:rFonts w:ascii="Times New Roman" w:hAnsi="Times New Roman" w:cs="Times New Roman"/>
          <w:sz w:val="24"/>
          <w:szCs w:val="24"/>
        </w:rPr>
        <w:t>Maret</w:t>
      </w:r>
      <w:r>
        <w:rPr>
          <w:rFonts w:ascii="Times New Roman" w:hAnsi="Times New Roman" w:cs="Times New Roman"/>
          <w:sz w:val="24"/>
          <w:szCs w:val="24"/>
          <w:lang w:val="en-US"/>
        </w:rPr>
        <w:t xml:space="preserve"> 201</w:t>
      </w:r>
      <w:r>
        <w:rPr>
          <w:rFonts w:ascii="Times New Roman" w:hAnsi="Times New Roman" w:cs="Times New Roman"/>
          <w:sz w:val="24"/>
          <w:szCs w:val="24"/>
        </w:rPr>
        <w:t>8</w:t>
      </w:r>
      <w:r w:rsidRPr="005324F1">
        <w:rPr>
          <w:rFonts w:ascii="Times New Roman" w:hAnsi="Times New Roman" w:cs="Times New Roman"/>
          <w:sz w:val="24"/>
          <w:szCs w:val="24"/>
          <w:lang w:val="en-US"/>
        </w:rPr>
        <w:t xml:space="preserve"> sampai dengan selesai.</w:t>
      </w:r>
    </w:p>
    <w:sectPr w:rsidR="0043642D" w:rsidRPr="00433800" w:rsidSect="00433800">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F60" w:rsidRPr="003F35F9" w:rsidRDefault="009B6F60" w:rsidP="003F35F9">
      <w:pPr>
        <w:pStyle w:val="NoSpacing"/>
        <w:rPr>
          <w:lang w:val="id-ID"/>
        </w:rPr>
      </w:pPr>
      <w:r>
        <w:separator/>
      </w:r>
    </w:p>
  </w:endnote>
  <w:endnote w:type="continuationSeparator" w:id="1">
    <w:p w:rsidR="009B6F60" w:rsidRPr="003F35F9" w:rsidRDefault="009B6F60" w:rsidP="003F35F9">
      <w:pPr>
        <w:pStyle w:val="NoSpacing"/>
        <w:rPr>
          <w:lang w:val="id-ID"/>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800" w:rsidRDefault="004338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675758"/>
      <w:docPartObj>
        <w:docPartGallery w:val="Page Numbers (Bottom of Page)"/>
        <w:docPartUnique/>
      </w:docPartObj>
    </w:sdtPr>
    <w:sdtEndPr>
      <w:rPr>
        <w:rFonts w:ascii="Times New Roman" w:hAnsi="Times New Roman" w:cs="Times New Roman"/>
        <w:sz w:val="24"/>
        <w:szCs w:val="24"/>
      </w:rPr>
    </w:sdtEndPr>
    <w:sdtContent>
      <w:p w:rsidR="000530BC" w:rsidRDefault="00FB533E">
        <w:pPr>
          <w:pStyle w:val="Footer"/>
          <w:jc w:val="right"/>
        </w:pPr>
        <w:r w:rsidRPr="000530BC">
          <w:rPr>
            <w:rFonts w:ascii="Times New Roman" w:hAnsi="Times New Roman" w:cs="Times New Roman"/>
            <w:sz w:val="24"/>
            <w:szCs w:val="24"/>
          </w:rPr>
          <w:fldChar w:fldCharType="begin"/>
        </w:r>
        <w:r w:rsidR="000530BC" w:rsidRPr="000530BC">
          <w:rPr>
            <w:rFonts w:ascii="Times New Roman" w:hAnsi="Times New Roman" w:cs="Times New Roman"/>
            <w:sz w:val="24"/>
            <w:szCs w:val="24"/>
          </w:rPr>
          <w:instrText xml:space="preserve"> PAGE   \* MERGEFORMAT </w:instrText>
        </w:r>
        <w:r w:rsidRPr="000530BC">
          <w:rPr>
            <w:rFonts w:ascii="Times New Roman" w:hAnsi="Times New Roman" w:cs="Times New Roman"/>
            <w:sz w:val="24"/>
            <w:szCs w:val="24"/>
          </w:rPr>
          <w:fldChar w:fldCharType="separate"/>
        </w:r>
        <w:r w:rsidR="00433800">
          <w:rPr>
            <w:rFonts w:ascii="Times New Roman" w:hAnsi="Times New Roman" w:cs="Times New Roman"/>
            <w:noProof/>
            <w:sz w:val="24"/>
            <w:szCs w:val="24"/>
          </w:rPr>
          <w:t>2</w:t>
        </w:r>
        <w:r w:rsidRPr="000530BC">
          <w:rPr>
            <w:rFonts w:ascii="Times New Roman" w:hAnsi="Times New Roman" w:cs="Times New Roman"/>
            <w:sz w:val="24"/>
            <w:szCs w:val="24"/>
          </w:rPr>
          <w:fldChar w:fldCharType="end"/>
        </w:r>
      </w:p>
    </w:sdtContent>
  </w:sdt>
  <w:p w:rsidR="000530BC" w:rsidRDefault="000530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E9" w:rsidRPr="00A44687" w:rsidRDefault="00433800" w:rsidP="004A61A4">
    <w:pPr>
      <w:pStyle w:val="Footer"/>
      <w:jc w:val="center"/>
      <w:rPr>
        <w:rFonts w:ascii="Times New Roman" w:hAnsi="Times New Roman" w:cs="Times New Roman"/>
        <w:sz w:val="24"/>
        <w:szCs w:val="24"/>
      </w:rPr>
    </w:pPr>
    <w:r>
      <w:rPr>
        <w:rFonts w:ascii="Times New Roman" w:hAnsi="Times New Roman" w:cs="Times New Roman"/>
        <w:sz w:val="24"/>
        <w:szCs w:val="24"/>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F60" w:rsidRPr="003F35F9" w:rsidRDefault="009B6F60" w:rsidP="003F35F9">
      <w:pPr>
        <w:pStyle w:val="NoSpacing"/>
        <w:rPr>
          <w:lang w:val="id-ID"/>
        </w:rPr>
      </w:pPr>
      <w:r>
        <w:separator/>
      </w:r>
    </w:p>
  </w:footnote>
  <w:footnote w:type="continuationSeparator" w:id="1">
    <w:p w:rsidR="009B6F60" w:rsidRPr="003F35F9" w:rsidRDefault="009B6F60" w:rsidP="003F35F9">
      <w:pPr>
        <w:pStyle w:val="NoSpacing"/>
        <w:rPr>
          <w:lang w:val="id-ID"/>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800" w:rsidRDefault="004338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800" w:rsidRDefault="0043380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8E9" w:rsidRDefault="009448E9">
    <w:pPr>
      <w:pStyle w:val="Header"/>
      <w:jc w:val="right"/>
    </w:pPr>
  </w:p>
  <w:p w:rsidR="009448E9" w:rsidRDefault="009448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6318"/>
    <w:multiLevelType w:val="hybridMultilevel"/>
    <w:tmpl w:val="B90C821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B37606"/>
    <w:multiLevelType w:val="hybridMultilevel"/>
    <w:tmpl w:val="DE889D62"/>
    <w:lvl w:ilvl="0" w:tplc="5822AC3E">
      <w:start w:val="1"/>
      <w:numFmt w:val="decimal"/>
      <w:lvlText w:val="%1."/>
      <w:lvlJc w:val="left"/>
      <w:pPr>
        <w:ind w:left="720" w:hanging="360"/>
      </w:pPr>
      <w:rPr>
        <w:rFonts w:ascii="Times New Roman" w:eastAsiaTheme="minorHAnsi" w:hAnsi="Times New Roman" w:cs="Times New Roman" w:hint="default"/>
        <w:spacing w:val="-3"/>
        <w:w w:val="99"/>
        <w:sz w:val="24"/>
        <w:szCs w:val="24"/>
      </w:rPr>
    </w:lvl>
    <w:lvl w:ilvl="1" w:tplc="774C2636">
      <w:numFmt w:val="bullet"/>
      <w:lvlText w:val="•"/>
      <w:lvlJc w:val="left"/>
      <w:pPr>
        <w:ind w:left="1469" w:hanging="360"/>
      </w:pPr>
      <w:rPr>
        <w:rFonts w:hint="default"/>
      </w:rPr>
    </w:lvl>
    <w:lvl w:ilvl="2" w:tplc="599ACFF4">
      <w:numFmt w:val="bullet"/>
      <w:lvlText w:val="•"/>
      <w:lvlJc w:val="left"/>
      <w:pPr>
        <w:ind w:left="2228" w:hanging="360"/>
      </w:pPr>
      <w:rPr>
        <w:rFonts w:hint="default"/>
      </w:rPr>
    </w:lvl>
    <w:lvl w:ilvl="3" w:tplc="6F046ECE">
      <w:numFmt w:val="bullet"/>
      <w:lvlText w:val="•"/>
      <w:lvlJc w:val="left"/>
      <w:pPr>
        <w:ind w:left="2986" w:hanging="360"/>
      </w:pPr>
      <w:rPr>
        <w:rFonts w:hint="default"/>
      </w:rPr>
    </w:lvl>
    <w:lvl w:ilvl="4" w:tplc="73063460">
      <w:numFmt w:val="bullet"/>
      <w:lvlText w:val="•"/>
      <w:lvlJc w:val="left"/>
      <w:pPr>
        <w:ind w:left="3745" w:hanging="360"/>
      </w:pPr>
      <w:rPr>
        <w:rFonts w:hint="default"/>
      </w:rPr>
    </w:lvl>
    <w:lvl w:ilvl="5" w:tplc="A1A4A33E">
      <w:numFmt w:val="bullet"/>
      <w:lvlText w:val="•"/>
      <w:lvlJc w:val="left"/>
      <w:pPr>
        <w:ind w:left="4504" w:hanging="360"/>
      </w:pPr>
      <w:rPr>
        <w:rFonts w:hint="default"/>
      </w:rPr>
    </w:lvl>
    <w:lvl w:ilvl="6" w:tplc="1C16E86C">
      <w:numFmt w:val="bullet"/>
      <w:lvlText w:val="•"/>
      <w:lvlJc w:val="left"/>
      <w:pPr>
        <w:ind w:left="5262" w:hanging="360"/>
      </w:pPr>
      <w:rPr>
        <w:rFonts w:hint="default"/>
      </w:rPr>
    </w:lvl>
    <w:lvl w:ilvl="7" w:tplc="150CDCE6">
      <w:numFmt w:val="bullet"/>
      <w:lvlText w:val="•"/>
      <w:lvlJc w:val="left"/>
      <w:pPr>
        <w:ind w:left="6021" w:hanging="360"/>
      </w:pPr>
      <w:rPr>
        <w:rFonts w:hint="default"/>
      </w:rPr>
    </w:lvl>
    <w:lvl w:ilvl="8" w:tplc="EEA4C0D2">
      <w:numFmt w:val="bullet"/>
      <w:lvlText w:val="•"/>
      <w:lvlJc w:val="left"/>
      <w:pPr>
        <w:ind w:left="6780" w:hanging="360"/>
      </w:pPr>
      <w:rPr>
        <w:rFonts w:hint="default"/>
      </w:rPr>
    </w:lvl>
  </w:abstractNum>
  <w:abstractNum w:abstractNumId="2">
    <w:nsid w:val="0A9B1200"/>
    <w:multiLevelType w:val="hybridMultilevel"/>
    <w:tmpl w:val="950EC7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6347B13"/>
    <w:multiLevelType w:val="hybridMultilevel"/>
    <w:tmpl w:val="9CBAFB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3D195B"/>
    <w:multiLevelType w:val="hybridMultilevel"/>
    <w:tmpl w:val="C8AE5DAC"/>
    <w:lvl w:ilvl="0" w:tplc="0421000F">
      <w:start w:val="1"/>
      <w:numFmt w:val="decimal"/>
      <w:lvlText w:val="%1."/>
      <w:lvlJc w:val="left"/>
      <w:pPr>
        <w:ind w:left="0" w:hanging="360"/>
      </w:p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5">
    <w:nsid w:val="1D4635BD"/>
    <w:multiLevelType w:val="hybridMultilevel"/>
    <w:tmpl w:val="B4FA7AE6"/>
    <w:lvl w:ilvl="0" w:tplc="2F400FC8">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54B5C22"/>
    <w:multiLevelType w:val="hybridMultilevel"/>
    <w:tmpl w:val="98FEC91C"/>
    <w:lvl w:ilvl="0" w:tplc="EF0AD16A">
      <w:start w:val="1"/>
      <w:numFmt w:val="decimal"/>
      <w:lvlText w:val="%1."/>
      <w:lvlJc w:val="left"/>
      <w:pPr>
        <w:ind w:left="1080" w:hanging="360"/>
      </w:pPr>
      <w:rPr>
        <w:rFonts w:ascii="Times New Roman" w:eastAsiaTheme="minorHAnsi" w:hAnsi="Times New Roman" w:cs="Times New Roman"/>
        <w:b w:val="0"/>
        <w:bCs/>
        <w:spacing w:val="-4"/>
        <w:w w:val="99"/>
        <w:sz w:val="24"/>
        <w:szCs w:val="24"/>
      </w:rPr>
    </w:lvl>
    <w:lvl w:ilvl="1" w:tplc="10060644">
      <w:start w:val="1"/>
      <w:numFmt w:val="decimal"/>
      <w:lvlText w:val="%2)"/>
      <w:lvlJc w:val="left"/>
      <w:pPr>
        <w:ind w:left="1440" w:hanging="360"/>
      </w:pPr>
      <w:rPr>
        <w:rFonts w:ascii="Times New Roman" w:eastAsia="Times New Roman" w:hAnsi="Times New Roman" w:cs="Times New Roman" w:hint="default"/>
        <w:spacing w:val="-28"/>
        <w:w w:val="99"/>
        <w:sz w:val="24"/>
        <w:szCs w:val="24"/>
      </w:rPr>
    </w:lvl>
    <w:lvl w:ilvl="2" w:tplc="C930B180">
      <w:numFmt w:val="bullet"/>
      <w:lvlText w:val="•"/>
      <w:lvlJc w:val="left"/>
      <w:pPr>
        <w:ind w:left="2233" w:hanging="360"/>
      </w:pPr>
      <w:rPr>
        <w:rFonts w:hint="default"/>
      </w:rPr>
    </w:lvl>
    <w:lvl w:ilvl="3" w:tplc="25AA4F5C">
      <w:numFmt w:val="bullet"/>
      <w:lvlText w:val="•"/>
      <w:lvlJc w:val="left"/>
      <w:pPr>
        <w:ind w:left="3036" w:hanging="360"/>
      </w:pPr>
      <w:rPr>
        <w:rFonts w:hint="default"/>
      </w:rPr>
    </w:lvl>
    <w:lvl w:ilvl="4" w:tplc="F04C5790">
      <w:numFmt w:val="bullet"/>
      <w:lvlText w:val="•"/>
      <w:lvlJc w:val="left"/>
      <w:pPr>
        <w:ind w:left="3839" w:hanging="360"/>
      </w:pPr>
      <w:rPr>
        <w:rFonts w:hint="default"/>
      </w:rPr>
    </w:lvl>
    <w:lvl w:ilvl="5" w:tplc="80687A98">
      <w:numFmt w:val="bullet"/>
      <w:lvlText w:val="•"/>
      <w:lvlJc w:val="left"/>
      <w:pPr>
        <w:ind w:left="4642" w:hanging="360"/>
      </w:pPr>
      <w:rPr>
        <w:rFonts w:hint="default"/>
      </w:rPr>
    </w:lvl>
    <w:lvl w:ilvl="6" w:tplc="AF12E3CE">
      <w:numFmt w:val="bullet"/>
      <w:lvlText w:val="•"/>
      <w:lvlJc w:val="left"/>
      <w:pPr>
        <w:ind w:left="5445" w:hanging="360"/>
      </w:pPr>
      <w:rPr>
        <w:rFonts w:hint="default"/>
      </w:rPr>
    </w:lvl>
    <w:lvl w:ilvl="7" w:tplc="E99A49F8">
      <w:numFmt w:val="bullet"/>
      <w:lvlText w:val="•"/>
      <w:lvlJc w:val="left"/>
      <w:pPr>
        <w:ind w:left="6248" w:hanging="360"/>
      </w:pPr>
      <w:rPr>
        <w:rFonts w:hint="default"/>
      </w:rPr>
    </w:lvl>
    <w:lvl w:ilvl="8" w:tplc="3A58A358">
      <w:numFmt w:val="bullet"/>
      <w:lvlText w:val="•"/>
      <w:lvlJc w:val="left"/>
      <w:pPr>
        <w:ind w:left="7051" w:hanging="360"/>
      </w:pPr>
      <w:rPr>
        <w:rFonts w:hint="default"/>
      </w:rPr>
    </w:lvl>
  </w:abstractNum>
  <w:abstractNum w:abstractNumId="7">
    <w:nsid w:val="27E772F6"/>
    <w:multiLevelType w:val="hybridMultilevel"/>
    <w:tmpl w:val="E638B3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D497928"/>
    <w:multiLevelType w:val="hybridMultilevel"/>
    <w:tmpl w:val="A4643374"/>
    <w:lvl w:ilvl="0" w:tplc="33385CCE">
      <w:start w:val="1"/>
      <w:numFmt w:val="decimal"/>
      <w:lvlText w:val="%1."/>
      <w:lvlJc w:val="left"/>
      <w:pPr>
        <w:ind w:left="1069" w:hanging="360"/>
      </w:pPr>
      <w:rPr>
        <w:rFonts w:ascii="Times New Roman" w:eastAsiaTheme="minorHAnsi" w:hAnsi="Times New Roman" w:cstheme="minorBidi"/>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2FA501F8"/>
    <w:multiLevelType w:val="hybridMultilevel"/>
    <w:tmpl w:val="5DBC68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FCD12D8"/>
    <w:multiLevelType w:val="hybridMultilevel"/>
    <w:tmpl w:val="437667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4583EE0"/>
    <w:multiLevelType w:val="hybridMultilevel"/>
    <w:tmpl w:val="9A16B0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48B6B1F"/>
    <w:multiLevelType w:val="hybridMultilevel"/>
    <w:tmpl w:val="B4FA7AE6"/>
    <w:lvl w:ilvl="0" w:tplc="2F400FC8">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8D91A60"/>
    <w:multiLevelType w:val="hybridMultilevel"/>
    <w:tmpl w:val="084808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E660A79"/>
    <w:multiLevelType w:val="hybridMultilevel"/>
    <w:tmpl w:val="950EC7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F915C75"/>
    <w:multiLevelType w:val="hybridMultilevel"/>
    <w:tmpl w:val="2E28298E"/>
    <w:lvl w:ilvl="0" w:tplc="AEBAB414">
      <w:start w:val="1"/>
      <w:numFmt w:val="decimal"/>
      <w:lvlText w:val="%1."/>
      <w:lvlJc w:val="left"/>
      <w:pPr>
        <w:ind w:left="1069" w:hanging="360"/>
      </w:pPr>
      <w:rPr>
        <w:rFonts w:ascii="Times New Roman" w:eastAsiaTheme="minorHAnsi" w:hAnsi="Times New Roman" w:cstheme="minorBidi"/>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41B915EC"/>
    <w:multiLevelType w:val="hybridMultilevel"/>
    <w:tmpl w:val="B1BE77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3252B72"/>
    <w:multiLevelType w:val="multilevel"/>
    <w:tmpl w:val="810292D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7CB7AA6"/>
    <w:multiLevelType w:val="multilevel"/>
    <w:tmpl w:val="BC629A9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B96F6F"/>
    <w:multiLevelType w:val="hybridMultilevel"/>
    <w:tmpl w:val="AE1A91A2"/>
    <w:lvl w:ilvl="0" w:tplc="0421000F">
      <w:start w:val="1"/>
      <w:numFmt w:val="decimal"/>
      <w:lvlText w:val="%1."/>
      <w:lvlJc w:val="left"/>
      <w:pPr>
        <w:ind w:left="1080" w:hanging="360"/>
      </w:pPr>
      <w:rPr>
        <w:rFonts w:hint="default"/>
      </w:rPr>
    </w:lvl>
    <w:lvl w:ilvl="1" w:tplc="0421000F">
      <w:start w:val="1"/>
      <w:numFmt w:val="decimal"/>
      <w:lvlText w:val="%2."/>
      <w:lvlJc w:val="left"/>
      <w:pPr>
        <w:ind w:left="0" w:hanging="360"/>
      </w:pPr>
    </w:lvl>
    <w:lvl w:ilvl="2" w:tplc="0421001B">
      <w:start w:val="1"/>
      <w:numFmt w:val="lowerRoman"/>
      <w:lvlText w:val="%3."/>
      <w:lvlJc w:val="right"/>
      <w:pPr>
        <w:ind w:left="720" w:hanging="180"/>
      </w:pPr>
    </w:lvl>
    <w:lvl w:ilvl="3" w:tplc="2F400FC8">
      <w:start w:val="1"/>
      <w:numFmt w:val="lowerLetter"/>
      <w:lvlText w:val="%4."/>
      <w:lvlJc w:val="left"/>
      <w:pPr>
        <w:ind w:left="1440" w:hanging="360"/>
      </w:pPr>
      <w:rPr>
        <w:rFonts w:hint="default"/>
      </w:rPr>
    </w:lvl>
    <w:lvl w:ilvl="4" w:tplc="76644E16">
      <w:start w:val="1"/>
      <w:numFmt w:val="decimal"/>
      <w:lvlText w:val="%5)"/>
      <w:lvlJc w:val="left"/>
      <w:pPr>
        <w:ind w:left="2160" w:hanging="360"/>
      </w:pPr>
      <w:rPr>
        <w:rFonts w:hint="default"/>
      </w:rPr>
    </w:lvl>
    <w:lvl w:ilvl="5" w:tplc="0421001B" w:tentative="1">
      <w:start w:val="1"/>
      <w:numFmt w:val="lowerRoman"/>
      <w:lvlText w:val="%6."/>
      <w:lvlJc w:val="right"/>
      <w:pPr>
        <w:ind w:left="2880" w:hanging="180"/>
      </w:pPr>
    </w:lvl>
    <w:lvl w:ilvl="6" w:tplc="0421000F" w:tentative="1">
      <w:start w:val="1"/>
      <w:numFmt w:val="decimal"/>
      <w:lvlText w:val="%7."/>
      <w:lvlJc w:val="left"/>
      <w:pPr>
        <w:ind w:left="3600" w:hanging="360"/>
      </w:pPr>
    </w:lvl>
    <w:lvl w:ilvl="7" w:tplc="04210019" w:tentative="1">
      <w:start w:val="1"/>
      <w:numFmt w:val="lowerLetter"/>
      <w:lvlText w:val="%8."/>
      <w:lvlJc w:val="left"/>
      <w:pPr>
        <w:ind w:left="4320" w:hanging="360"/>
      </w:pPr>
    </w:lvl>
    <w:lvl w:ilvl="8" w:tplc="0421001B" w:tentative="1">
      <w:start w:val="1"/>
      <w:numFmt w:val="lowerRoman"/>
      <w:lvlText w:val="%9."/>
      <w:lvlJc w:val="right"/>
      <w:pPr>
        <w:ind w:left="5040" w:hanging="180"/>
      </w:pPr>
    </w:lvl>
  </w:abstractNum>
  <w:abstractNum w:abstractNumId="20">
    <w:nsid w:val="53A23588"/>
    <w:multiLevelType w:val="multilevel"/>
    <w:tmpl w:val="A956F6F0"/>
    <w:lvl w:ilvl="0">
      <w:start w:val="1"/>
      <w:numFmt w:val="decimal"/>
      <w:lvlText w:val="%1"/>
      <w:lvlJc w:val="left"/>
      <w:pPr>
        <w:ind w:left="720" w:hanging="7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A406CC"/>
    <w:multiLevelType w:val="hybridMultilevel"/>
    <w:tmpl w:val="1F22A2D6"/>
    <w:lvl w:ilvl="0" w:tplc="57F0174A">
      <w:start w:val="1"/>
      <w:numFmt w:val="decimal"/>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8131943"/>
    <w:multiLevelType w:val="hybridMultilevel"/>
    <w:tmpl w:val="936875BA"/>
    <w:lvl w:ilvl="0" w:tplc="0421000F">
      <w:start w:val="1"/>
      <w:numFmt w:val="decimal"/>
      <w:lvlText w:val="%1."/>
      <w:lvlJc w:val="left"/>
      <w:pPr>
        <w:ind w:left="1840" w:hanging="705"/>
      </w:p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23">
    <w:nsid w:val="5B13200D"/>
    <w:multiLevelType w:val="hybridMultilevel"/>
    <w:tmpl w:val="F4447058"/>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FCF4F6F"/>
    <w:multiLevelType w:val="hybridMultilevel"/>
    <w:tmpl w:val="98FEC91C"/>
    <w:lvl w:ilvl="0" w:tplc="EF0AD16A">
      <w:start w:val="1"/>
      <w:numFmt w:val="decimal"/>
      <w:lvlText w:val="%1."/>
      <w:lvlJc w:val="left"/>
      <w:pPr>
        <w:ind w:left="1080" w:hanging="360"/>
      </w:pPr>
      <w:rPr>
        <w:rFonts w:ascii="Times New Roman" w:eastAsiaTheme="minorHAnsi" w:hAnsi="Times New Roman" w:cs="Times New Roman"/>
        <w:b w:val="0"/>
        <w:bCs/>
        <w:spacing w:val="-4"/>
        <w:w w:val="99"/>
        <w:sz w:val="24"/>
        <w:szCs w:val="24"/>
      </w:rPr>
    </w:lvl>
    <w:lvl w:ilvl="1" w:tplc="10060644">
      <w:start w:val="1"/>
      <w:numFmt w:val="decimal"/>
      <w:lvlText w:val="%2)"/>
      <w:lvlJc w:val="left"/>
      <w:pPr>
        <w:ind w:left="1440" w:hanging="360"/>
      </w:pPr>
      <w:rPr>
        <w:rFonts w:ascii="Times New Roman" w:eastAsia="Times New Roman" w:hAnsi="Times New Roman" w:cs="Times New Roman" w:hint="default"/>
        <w:spacing w:val="-28"/>
        <w:w w:val="99"/>
        <w:sz w:val="24"/>
        <w:szCs w:val="24"/>
      </w:rPr>
    </w:lvl>
    <w:lvl w:ilvl="2" w:tplc="C930B180">
      <w:numFmt w:val="bullet"/>
      <w:lvlText w:val="•"/>
      <w:lvlJc w:val="left"/>
      <w:pPr>
        <w:ind w:left="2233" w:hanging="360"/>
      </w:pPr>
      <w:rPr>
        <w:rFonts w:hint="default"/>
      </w:rPr>
    </w:lvl>
    <w:lvl w:ilvl="3" w:tplc="25AA4F5C">
      <w:numFmt w:val="bullet"/>
      <w:lvlText w:val="•"/>
      <w:lvlJc w:val="left"/>
      <w:pPr>
        <w:ind w:left="3036" w:hanging="360"/>
      </w:pPr>
      <w:rPr>
        <w:rFonts w:hint="default"/>
      </w:rPr>
    </w:lvl>
    <w:lvl w:ilvl="4" w:tplc="F04C5790">
      <w:numFmt w:val="bullet"/>
      <w:lvlText w:val="•"/>
      <w:lvlJc w:val="left"/>
      <w:pPr>
        <w:ind w:left="3839" w:hanging="360"/>
      </w:pPr>
      <w:rPr>
        <w:rFonts w:hint="default"/>
      </w:rPr>
    </w:lvl>
    <w:lvl w:ilvl="5" w:tplc="80687A98">
      <w:numFmt w:val="bullet"/>
      <w:lvlText w:val="•"/>
      <w:lvlJc w:val="left"/>
      <w:pPr>
        <w:ind w:left="4642" w:hanging="360"/>
      </w:pPr>
      <w:rPr>
        <w:rFonts w:hint="default"/>
      </w:rPr>
    </w:lvl>
    <w:lvl w:ilvl="6" w:tplc="AF12E3CE">
      <w:numFmt w:val="bullet"/>
      <w:lvlText w:val="•"/>
      <w:lvlJc w:val="left"/>
      <w:pPr>
        <w:ind w:left="5445" w:hanging="360"/>
      </w:pPr>
      <w:rPr>
        <w:rFonts w:hint="default"/>
      </w:rPr>
    </w:lvl>
    <w:lvl w:ilvl="7" w:tplc="E99A49F8">
      <w:numFmt w:val="bullet"/>
      <w:lvlText w:val="•"/>
      <w:lvlJc w:val="left"/>
      <w:pPr>
        <w:ind w:left="6248" w:hanging="360"/>
      </w:pPr>
      <w:rPr>
        <w:rFonts w:hint="default"/>
      </w:rPr>
    </w:lvl>
    <w:lvl w:ilvl="8" w:tplc="3A58A358">
      <w:numFmt w:val="bullet"/>
      <w:lvlText w:val="•"/>
      <w:lvlJc w:val="left"/>
      <w:pPr>
        <w:ind w:left="7051" w:hanging="360"/>
      </w:pPr>
      <w:rPr>
        <w:rFonts w:hint="default"/>
      </w:rPr>
    </w:lvl>
  </w:abstractNum>
  <w:abstractNum w:abstractNumId="25">
    <w:nsid w:val="645C5EAD"/>
    <w:multiLevelType w:val="hybridMultilevel"/>
    <w:tmpl w:val="E11463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50B20C9"/>
    <w:multiLevelType w:val="hybridMultilevel"/>
    <w:tmpl w:val="F69C8B06"/>
    <w:lvl w:ilvl="0" w:tplc="04210019">
      <w:start w:val="1"/>
      <w:numFmt w:val="lowerLetter"/>
      <w:lvlText w:val="%1."/>
      <w:lvlJc w:val="left"/>
      <w:pPr>
        <w:ind w:left="742" w:hanging="360"/>
      </w:pPr>
    </w:lvl>
    <w:lvl w:ilvl="1" w:tplc="04210019" w:tentative="1">
      <w:start w:val="1"/>
      <w:numFmt w:val="lowerLetter"/>
      <w:lvlText w:val="%2."/>
      <w:lvlJc w:val="left"/>
      <w:pPr>
        <w:ind w:left="1462" w:hanging="360"/>
      </w:pPr>
    </w:lvl>
    <w:lvl w:ilvl="2" w:tplc="0421001B" w:tentative="1">
      <w:start w:val="1"/>
      <w:numFmt w:val="lowerRoman"/>
      <w:lvlText w:val="%3."/>
      <w:lvlJc w:val="right"/>
      <w:pPr>
        <w:ind w:left="2182" w:hanging="180"/>
      </w:pPr>
    </w:lvl>
    <w:lvl w:ilvl="3" w:tplc="0421000F" w:tentative="1">
      <w:start w:val="1"/>
      <w:numFmt w:val="decimal"/>
      <w:lvlText w:val="%4."/>
      <w:lvlJc w:val="left"/>
      <w:pPr>
        <w:ind w:left="2902" w:hanging="360"/>
      </w:pPr>
    </w:lvl>
    <w:lvl w:ilvl="4" w:tplc="04210019" w:tentative="1">
      <w:start w:val="1"/>
      <w:numFmt w:val="lowerLetter"/>
      <w:lvlText w:val="%5."/>
      <w:lvlJc w:val="left"/>
      <w:pPr>
        <w:ind w:left="3622" w:hanging="360"/>
      </w:pPr>
    </w:lvl>
    <w:lvl w:ilvl="5" w:tplc="0421001B" w:tentative="1">
      <w:start w:val="1"/>
      <w:numFmt w:val="lowerRoman"/>
      <w:lvlText w:val="%6."/>
      <w:lvlJc w:val="right"/>
      <w:pPr>
        <w:ind w:left="4342" w:hanging="180"/>
      </w:pPr>
    </w:lvl>
    <w:lvl w:ilvl="6" w:tplc="0421000F" w:tentative="1">
      <w:start w:val="1"/>
      <w:numFmt w:val="decimal"/>
      <w:lvlText w:val="%7."/>
      <w:lvlJc w:val="left"/>
      <w:pPr>
        <w:ind w:left="5062" w:hanging="360"/>
      </w:pPr>
    </w:lvl>
    <w:lvl w:ilvl="7" w:tplc="04210019" w:tentative="1">
      <w:start w:val="1"/>
      <w:numFmt w:val="lowerLetter"/>
      <w:lvlText w:val="%8."/>
      <w:lvlJc w:val="left"/>
      <w:pPr>
        <w:ind w:left="5782" w:hanging="360"/>
      </w:pPr>
    </w:lvl>
    <w:lvl w:ilvl="8" w:tplc="0421001B" w:tentative="1">
      <w:start w:val="1"/>
      <w:numFmt w:val="lowerRoman"/>
      <w:lvlText w:val="%9."/>
      <w:lvlJc w:val="right"/>
      <w:pPr>
        <w:ind w:left="6502" w:hanging="180"/>
      </w:pPr>
    </w:lvl>
  </w:abstractNum>
  <w:abstractNum w:abstractNumId="27">
    <w:nsid w:val="70460CD2"/>
    <w:multiLevelType w:val="hybridMultilevel"/>
    <w:tmpl w:val="12CA2DF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8">
    <w:nsid w:val="741509AC"/>
    <w:multiLevelType w:val="hybridMultilevel"/>
    <w:tmpl w:val="36AA87C2"/>
    <w:lvl w:ilvl="0" w:tplc="2A568BB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75F20707"/>
    <w:multiLevelType w:val="hybridMultilevel"/>
    <w:tmpl w:val="69869A3C"/>
    <w:lvl w:ilvl="0" w:tplc="B9961FBE">
      <w:start w:val="1"/>
      <w:numFmt w:val="decimal"/>
      <w:lvlText w:val="%1."/>
      <w:lvlJc w:val="left"/>
      <w:pPr>
        <w:ind w:left="360" w:hanging="360"/>
      </w:pPr>
      <w:rPr>
        <w:rFonts w:ascii="Times New Roman" w:hAnsi="Times New Roman" w:cs="Times New Roman" w:hint="default"/>
        <w:sz w:val="24"/>
        <w:szCs w:val="36"/>
      </w:rPr>
    </w:lvl>
    <w:lvl w:ilvl="1" w:tplc="2E7A4926">
      <w:start w:val="1"/>
      <w:numFmt w:val="decimal"/>
      <w:lvlText w:val="%2)"/>
      <w:lvlJc w:val="left"/>
      <w:pPr>
        <w:ind w:left="1080" w:hanging="360"/>
      </w:pPr>
      <w:rPr>
        <w:rFonts w:ascii="Times New Roman" w:hAnsi="Times New Roman" w:cs="Times New Roman" w:hint="default"/>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0">
    <w:nsid w:val="77067C0D"/>
    <w:multiLevelType w:val="hybridMultilevel"/>
    <w:tmpl w:val="B4943330"/>
    <w:lvl w:ilvl="0" w:tplc="57F0174A">
      <w:start w:val="1"/>
      <w:numFmt w:val="decimal"/>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F720556"/>
    <w:multiLevelType w:val="hybridMultilevel"/>
    <w:tmpl w:val="AE9AF034"/>
    <w:lvl w:ilvl="0" w:tplc="6CEAC05C">
      <w:start w:val="1"/>
      <w:numFmt w:val="lowerLetter"/>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9"/>
  </w:num>
  <w:num w:numId="2">
    <w:abstractNumId w:val="21"/>
  </w:num>
  <w:num w:numId="3">
    <w:abstractNumId w:val="30"/>
  </w:num>
  <w:num w:numId="4">
    <w:abstractNumId w:val="31"/>
  </w:num>
  <w:num w:numId="5">
    <w:abstractNumId w:val="0"/>
  </w:num>
  <w:num w:numId="6">
    <w:abstractNumId w:val="16"/>
  </w:num>
  <w:num w:numId="7">
    <w:abstractNumId w:val="8"/>
  </w:num>
  <w:num w:numId="8">
    <w:abstractNumId w:val="15"/>
  </w:num>
  <w:num w:numId="9">
    <w:abstractNumId w:val="13"/>
  </w:num>
  <w:num w:numId="10">
    <w:abstractNumId w:val="19"/>
  </w:num>
  <w:num w:numId="11">
    <w:abstractNumId w:val="29"/>
  </w:num>
  <w:num w:numId="12">
    <w:abstractNumId w:val="10"/>
  </w:num>
  <w:num w:numId="13">
    <w:abstractNumId w:val="26"/>
  </w:num>
  <w:num w:numId="14">
    <w:abstractNumId w:val="1"/>
  </w:num>
  <w:num w:numId="15">
    <w:abstractNumId w:val="24"/>
  </w:num>
  <w:num w:numId="16">
    <w:abstractNumId w:val="18"/>
  </w:num>
  <w:num w:numId="17">
    <w:abstractNumId w:val="27"/>
  </w:num>
  <w:num w:numId="18">
    <w:abstractNumId w:val="2"/>
  </w:num>
  <w:num w:numId="19">
    <w:abstractNumId w:val="3"/>
  </w:num>
  <w:num w:numId="20">
    <w:abstractNumId w:val="17"/>
  </w:num>
  <w:num w:numId="21">
    <w:abstractNumId w:val="11"/>
  </w:num>
  <w:num w:numId="22">
    <w:abstractNumId w:val="25"/>
  </w:num>
  <w:num w:numId="23">
    <w:abstractNumId w:val="28"/>
  </w:num>
  <w:num w:numId="24">
    <w:abstractNumId w:val="4"/>
  </w:num>
  <w:num w:numId="25">
    <w:abstractNumId w:val="5"/>
  </w:num>
  <w:num w:numId="26">
    <w:abstractNumId w:val="12"/>
  </w:num>
  <w:num w:numId="27">
    <w:abstractNumId w:val="6"/>
  </w:num>
  <w:num w:numId="28">
    <w:abstractNumId w:val="14"/>
  </w:num>
  <w:num w:numId="29">
    <w:abstractNumId w:val="22"/>
  </w:num>
  <w:num w:numId="30">
    <w:abstractNumId w:val="20"/>
  </w:num>
  <w:num w:numId="31">
    <w:abstractNumId w:val="23"/>
  </w:num>
  <w:num w:numId="32">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04C6C"/>
    <w:rsid w:val="00011D01"/>
    <w:rsid w:val="00014370"/>
    <w:rsid w:val="00022741"/>
    <w:rsid w:val="000246B4"/>
    <w:rsid w:val="000310EE"/>
    <w:rsid w:val="00031BC0"/>
    <w:rsid w:val="000530BC"/>
    <w:rsid w:val="000620DA"/>
    <w:rsid w:val="000654BD"/>
    <w:rsid w:val="0006707D"/>
    <w:rsid w:val="00071BD6"/>
    <w:rsid w:val="00073E63"/>
    <w:rsid w:val="000832C6"/>
    <w:rsid w:val="0008576D"/>
    <w:rsid w:val="00087D01"/>
    <w:rsid w:val="00090CE1"/>
    <w:rsid w:val="00091346"/>
    <w:rsid w:val="000944DF"/>
    <w:rsid w:val="00096865"/>
    <w:rsid w:val="000A3A7E"/>
    <w:rsid w:val="000A75D3"/>
    <w:rsid w:val="000C260A"/>
    <w:rsid w:val="000C4C41"/>
    <w:rsid w:val="000C6425"/>
    <w:rsid w:val="000E0BF3"/>
    <w:rsid w:val="000E4C58"/>
    <w:rsid w:val="00101B82"/>
    <w:rsid w:val="00105608"/>
    <w:rsid w:val="00111728"/>
    <w:rsid w:val="00112644"/>
    <w:rsid w:val="00114147"/>
    <w:rsid w:val="00122D0E"/>
    <w:rsid w:val="00124656"/>
    <w:rsid w:val="0013389B"/>
    <w:rsid w:val="00135E74"/>
    <w:rsid w:val="001443A1"/>
    <w:rsid w:val="001458BF"/>
    <w:rsid w:val="00152B46"/>
    <w:rsid w:val="00175338"/>
    <w:rsid w:val="001830C4"/>
    <w:rsid w:val="0019218E"/>
    <w:rsid w:val="0019387C"/>
    <w:rsid w:val="00193D16"/>
    <w:rsid w:val="00196735"/>
    <w:rsid w:val="00196C8F"/>
    <w:rsid w:val="001A16D0"/>
    <w:rsid w:val="001A3721"/>
    <w:rsid w:val="001A7202"/>
    <w:rsid w:val="001B0B8A"/>
    <w:rsid w:val="001B0EC8"/>
    <w:rsid w:val="001B1C93"/>
    <w:rsid w:val="001B4273"/>
    <w:rsid w:val="001B7641"/>
    <w:rsid w:val="001C4732"/>
    <w:rsid w:val="001C525D"/>
    <w:rsid w:val="001D657D"/>
    <w:rsid w:val="001E44F5"/>
    <w:rsid w:val="001F24B9"/>
    <w:rsid w:val="0020007B"/>
    <w:rsid w:val="00200EC6"/>
    <w:rsid w:val="0020154E"/>
    <w:rsid w:val="0020277D"/>
    <w:rsid w:val="00202E0D"/>
    <w:rsid w:val="00203062"/>
    <w:rsid w:val="00204EB6"/>
    <w:rsid w:val="00205817"/>
    <w:rsid w:val="00211026"/>
    <w:rsid w:val="0021251D"/>
    <w:rsid w:val="002148EE"/>
    <w:rsid w:val="00221F25"/>
    <w:rsid w:val="00235A20"/>
    <w:rsid w:val="0024734A"/>
    <w:rsid w:val="00261E02"/>
    <w:rsid w:val="00266E5B"/>
    <w:rsid w:val="002706B0"/>
    <w:rsid w:val="00272068"/>
    <w:rsid w:val="0027259C"/>
    <w:rsid w:val="00273EA7"/>
    <w:rsid w:val="002743A0"/>
    <w:rsid w:val="00276DE3"/>
    <w:rsid w:val="00280EB1"/>
    <w:rsid w:val="002875C6"/>
    <w:rsid w:val="00287B37"/>
    <w:rsid w:val="002907E4"/>
    <w:rsid w:val="00292CA4"/>
    <w:rsid w:val="00297E41"/>
    <w:rsid w:val="002A125D"/>
    <w:rsid w:val="002A19D0"/>
    <w:rsid w:val="002A1F82"/>
    <w:rsid w:val="002A24CD"/>
    <w:rsid w:val="002A5901"/>
    <w:rsid w:val="002B739C"/>
    <w:rsid w:val="002C08E6"/>
    <w:rsid w:val="002C1FC7"/>
    <w:rsid w:val="002C70B9"/>
    <w:rsid w:val="002D0DA3"/>
    <w:rsid w:val="002D10BF"/>
    <w:rsid w:val="002D17AC"/>
    <w:rsid w:val="002D44E7"/>
    <w:rsid w:val="002D4BDA"/>
    <w:rsid w:val="002E0301"/>
    <w:rsid w:val="002F0ED4"/>
    <w:rsid w:val="002F1038"/>
    <w:rsid w:val="002F2A0F"/>
    <w:rsid w:val="002F7CBF"/>
    <w:rsid w:val="00301574"/>
    <w:rsid w:val="00303F46"/>
    <w:rsid w:val="00304413"/>
    <w:rsid w:val="00306BE2"/>
    <w:rsid w:val="003141EB"/>
    <w:rsid w:val="0031778E"/>
    <w:rsid w:val="00320F81"/>
    <w:rsid w:val="00323A86"/>
    <w:rsid w:val="0033008B"/>
    <w:rsid w:val="00330F66"/>
    <w:rsid w:val="0033512F"/>
    <w:rsid w:val="00335427"/>
    <w:rsid w:val="003374E9"/>
    <w:rsid w:val="00340572"/>
    <w:rsid w:val="00351B87"/>
    <w:rsid w:val="00357BBC"/>
    <w:rsid w:val="003727A3"/>
    <w:rsid w:val="0037426F"/>
    <w:rsid w:val="00374FEF"/>
    <w:rsid w:val="00380618"/>
    <w:rsid w:val="003815C4"/>
    <w:rsid w:val="00382CD2"/>
    <w:rsid w:val="003832BA"/>
    <w:rsid w:val="00387A7E"/>
    <w:rsid w:val="00387FE6"/>
    <w:rsid w:val="003944E7"/>
    <w:rsid w:val="00395422"/>
    <w:rsid w:val="003A512B"/>
    <w:rsid w:val="003B01F6"/>
    <w:rsid w:val="003B363A"/>
    <w:rsid w:val="003B4362"/>
    <w:rsid w:val="003C4279"/>
    <w:rsid w:val="003C637F"/>
    <w:rsid w:val="003F233A"/>
    <w:rsid w:val="003F35F9"/>
    <w:rsid w:val="003F3728"/>
    <w:rsid w:val="003F7787"/>
    <w:rsid w:val="00400227"/>
    <w:rsid w:val="00400617"/>
    <w:rsid w:val="00400F93"/>
    <w:rsid w:val="004037BC"/>
    <w:rsid w:val="00407514"/>
    <w:rsid w:val="00412249"/>
    <w:rsid w:val="00412A34"/>
    <w:rsid w:val="00420706"/>
    <w:rsid w:val="00421CE1"/>
    <w:rsid w:val="004229B2"/>
    <w:rsid w:val="00425FFF"/>
    <w:rsid w:val="00427352"/>
    <w:rsid w:val="004300CA"/>
    <w:rsid w:val="00430CEB"/>
    <w:rsid w:val="00430F1D"/>
    <w:rsid w:val="00433800"/>
    <w:rsid w:val="0043642D"/>
    <w:rsid w:val="00437658"/>
    <w:rsid w:val="00447A0B"/>
    <w:rsid w:val="0045016D"/>
    <w:rsid w:val="00451B0F"/>
    <w:rsid w:val="00460628"/>
    <w:rsid w:val="0046231B"/>
    <w:rsid w:val="004660EE"/>
    <w:rsid w:val="00470920"/>
    <w:rsid w:val="00483769"/>
    <w:rsid w:val="00491B02"/>
    <w:rsid w:val="0049215F"/>
    <w:rsid w:val="004946E4"/>
    <w:rsid w:val="00496C12"/>
    <w:rsid w:val="004A3353"/>
    <w:rsid w:val="004A61A4"/>
    <w:rsid w:val="004A793E"/>
    <w:rsid w:val="004C55C1"/>
    <w:rsid w:val="004C79C1"/>
    <w:rsid w:val="004D7A60"/>
    <w:rsid w:val="004F1649"/>
    <w:rsid w:val="004F3380"/>
    <w:rsid w:val="00501C6D"/>
    <w:rsid w:val="005025E6"/>
    <w:rsid w:val="005050D1"/>
    <w:rsid w:val="005069EA"/>
    <w:rsid w:val="00507680"/>
    <w:rsid w:val="00510B86"/>
    <w:rsid w:val="005149B1"/>
    <w:rsid w:val="005156F8"/>
    <w:rsid w:val="00516958"/>
    <w:rsid w:val="0051700D"/>
    <w:rsid w:val="00520D88"/>
    <w:rsid w:val="00525DA7"/>
    <w:rsid w:val="0052687B"/>
    <w:rsid w:val="005512DA"/>
    <w:rsid w:val="00553FAE"/>
    <w:rsid w:val="0055494F"/>
    <w:rsid w:val="0056097B"/>
    <w:rsid w:val="00561081"/>
    <w:rsid w:val="005647A8"/>
    <w:rsid w:val="00565846"/>
    <w:rsid w:val="005724F7"/>
    <w:rsid w:val="00575627"/>
    <w:rsid w:val="00580E15"/>
    <w:rsid w:val="005851D1"/>
    <w:rsid w:val="005927B9"/>
    <w:rsid w:val="0059576D"/>
    <w:rsid w:val="005A0B05"/>
    <w:rsid w:val="005B377E"/>
    <w:rsid w:val="005B6108"/>
    <w:rsid w:val="005C423D"/>
    <w:rsid w:val="005D7323"/>
    <w:rsid w:val="005D7BB9"/>
    <w:rsid w:val="005E4AE8"/>
    <w:rsid w:val="005F5D2A"/>
    <w:rsid w:val="00601708"/>
    <w:rsid w:val="006018CC"/>
    <w:rsid w:val="006059AE"/>
    <w:rsid w:val="00612CDF"/>
    <w:rsid w:val="00620233"/>
    <w:rsid w:val="0062082B"/>
    <w:rsid w:val="006232A4"/>
    <w:rsid w:val="00626E0B"/>
    <w:rsid w:val="00632816"/>
    <w:rsid w:val="00633B07"/>
    <w:rsid w:val="00635533"/>
    <w:rsid w:val="00635EE6"/>
    <w:rsid w:val="00640FE2"/>
    <w:rsid w:val="00642E3E"/>
    <w:rsid w:val="00655E58"/>
    <w:rsid w:val="006600F1"/>
    <w:rsid w:val="00661A1F"/>
    <w:rsid w:val="00662438"/>
    <w:rsid w:val="00670A9A"/>
    <w:rsid w:val="00672EF2"/>
    <w:rsid w:val="00675128"/>
    <w:rsid w:val="00677A14"/>
    <w:rsid w:val="00677EF3"/>
    <w:rsid w:val="00683B3A"/>
    <w:rsid w:val="0068712C"/>
    <w:rsid w:val="006906C9"/>
    <w:rsid w:val="00694F21"/>
    <w:rsid w:val="006A57D4"/>
    <w:rsid w:val="006A5FAC"/>
    <w:rsid w:val="006B08C3"/>
    <w:rsid w:val="006B1752"/>
    <w:rsid w:val="006B302F"/>
    <w:rsid w:val="006B50CF"/>
    <w:rsid w:val="006D0CE0"/>
    <w:rsid w:val="006E3E85"/>
    <w:rsid w:val="006F257A"/>
    <w:rsid w:val="006F339D"/>
    <w:rsid w:val="00706C9F"/>
    <w:rsid w:val="00711980"/>
    <w:rsid w:val="007179FF"/>
    <w:rsid w:val="00725E3D"/>
    <w:rsid w:val="00730CA6"/>
    <w:rsid w:val="007344E0"/>
    <w:rsid w:val="007420CB"/>
    <w:rsid w:val="007438FC"/>
    <w:rsid w:val="00760EAF"/>
    <w:rsid w:val="00761766"/>
    <w:rsid w:val="00771857"/>
    <w:rsid w:val="0077472A"/>
    <w:rsid w:val="00777C22"/>
    <w:rsid w:val="00786408"/>
    <w:rsid w:val="007910C7"/>
    <w:rsid w:val="007A24EE"/>
    <w:rsid w:val="007A3246"/>
    <w:rsid w:val="007A7FBC"/>
    <w:rsid w:val="007B09CF"/>
    <w:rsid w:val="007B1AC3"/>
    <w:rsid w:val="007B2319"/>
    <w:rsid w:val="007B2F0B"/>
    <w:rsid w:val="007B3082"/>
    <w:rsid w:val="007B4008"/>
    <w:rsid w:val="007B403C"/>
    <w:rsid w:val="007B4132"/>
    <w:rsid w:val="007C3EB0"/>
    <w:rsid w:val="007C495A"/>
    <w:rsid w:val="007C4DEA"/>
    <w:rsid w:val="007D0E09"/>
    <w:rsid w:val="007D5FDA"/>
    <w:rsid w:val="007E0FF3"/>
    <w:rsid w:val="007E2AD8"/>
    <w:rsid w:val="007E2C4C"/>
    <w:rsid w:val="007E4EFC"/>
    <w:rsid w:val="007E7FD2"/>
    <w:rsid w:val="007F03E4"/>
    <w:rsid w:val="007F46A5"/>
    <w:rsid w:val="007F46AA"/>
    <w:rsid w:val="007F5120"/>
    <w:rsid w:val="008013EC"/>
    <w:rsid w:val="0080497E"/>
    <w:rsid w:val="008077CB"/>
    <w:rsid w:val="008141E0"/>
    <w:rsid w:val="00815F37"/>
    <w:rsid w:val="00824FF8"/>
    <w:rsid w:val="00834CE1"/>
    <w:rsid w:val="00835464"/>
    <w:rsid w:val="008372E9"/>
    <w:rsid w:val="008417D4"/>
    <w:rsid w:val="008428CA"/>
    <w:rsid w:val="00847C95"/>
    <w:rsid w:val="00857789"/>
    <w:rsid w:val="008604F4"/>
    <w:rsid w:val="00861551"/>
    <w:rsid w:val="00863083"/>
    <w:rsid w:val="0087177D"/>
    <w:rsid w:val="00873C4A"/>
    <w:rsid w:val="0087469D"/>
    <w:rsid w:val="00875A87"/>
    <w:rsid w:val="008821BA"/>
    <w:rsid w:val="008834A3"/>
    <w:rsid w:val="008860B2"/>
    <w:rsid w:val="00886BE6"/>
    <w:rsid w:val="008A00FD"/>
    <w:rsid w:val="008A2DEF"/>
    <w:rsid w:val="008B1C61"/>
    <w:rsid w:val="008B640B"/>
    <w:rsid w:val="008C5AEC"/>
    <w:rsid w:val="008C73B7"/>
    <w:rsid w:val="008D156A"/>
    <w:rsid w:val="008D1DAD"/>
    <w:rsid w:val="008D4EE9"/>
    <w:rsid w:val="008E6F14"/>
    <w:rsid w:val="008E72FA"/>
    <w:rsid w:val="008F279A"/>
    <w:rsid w:val="008F288F"/>
    <w:rsid w:val="00904C6C"/>
    <w:rsid w:val="0090713A"/>
    <w:rsid w:val="009075DE"/>
    <w:rsid w:val="00911E4E"/>
    <w:rsid w:val="0091362A"/>
    <w:rsid w:val="009163B2"/>
    <w:rsid w:val="00916856"/>
    <w:rsid w:val="00924173"/>
    <w:rsid w:val="009260EB"/>
    <w:rsid w:val="00934BF4"/>
    <w:rsid w:val="009353A9"/>
    <w:rsid w:val="00936F52"/>
    <w:rsid w:val="00944799"/>
    <w:rsid w:val="009448E9"/>
    <w:rsid w:val="00945C78"/>
    <w:rsid w:val="00946A2B"/>
    <w:rsid w:val="00953C87"/>
    <w:rsid w:val="00954559"/>
    <w:rsid w:val="00960CB3"/>
    <w:rsid w:val="00962319"/>
    <w:rsid w:val="009647FE"/>
    <w:rsid w:val="009654DA"/>
    <w:rsid w:val="00972618"/>
    <w:rsid w:val="00973360"/>
    <w:rsid w:val="00976BE9"/>
    <w:rsid w:val="009772CC"/>
    <w:rsid w:val="00983406"/>
    <w:rsid w:val="00983A69"/>
    <w:rsid w:val="0099024A"/>
    <w:rsid w:val="00990CBC"/>
    <w:rsid w:val="00993110"/>
    <w:rsid w:val="00994AFD"/>
    <w:rsid w:val="0099500A"/>
    <w:rsid w:val="009970A9"/>
    <w:rsid w:val="0099754A"/>
    <w:rsid w:val="009A3A8E"/>
    <w:rsid w:val="009A59E3"/>
    <w:rsid w:val="009A6247"/>
    <w:rsid w:val="009B4140"/>
    <w:rsid w:val="009B47E8"/>
    <w:rsid w:val="009B6EF4"/>
    <w:rsid w:val="009B6F60"/>
    <w:rsid w:val="009B7455"/>
    <w:rsid w:val="009D0FAF"/>
    <w:rsid w:val="009D523E"/>
    <w:rsid w:val="009D61E0"/>
    <w:rsid w:val="009D7422"/>
    <w:rsid w:val="009D74B7"/>
    <w:rsid w:val="009E2368"/>
    <w:rsid w:val="009E4B89"/>
    <w:rsid w:val="009E7BFD"/>
    <w:rsid w:val="009F14F4"/>
    <w:rsid w:val="009F551D"/>
    <w:rsid w:val="009F6A6D"/>
    <w:rsid w:val="00A20B31"/>
    <w:rsid w:val="00A21E3C"/>
    <w:rsid w:val="00A224C9"/>
    <w:rsid w:val="00A23919"/>
    <w:rsid w:val="00A24012"/>
    <w:rsid w:val="00A37BD6"/>
    <w:rsid w:val="00A44687"/>
    <w:rsid w:val="00A5192F"/>
    <w:rsid w:val="00A55701"/>
    <w:rsid w:val="00A57596"/>
    <w:rsid w:val="00A60555"/>
    <w:rsid w:val="00A65EF8"/>
    <w:rsid w:val="00A743E7"/>
    <w:rsid w:val="00A93208"/>
    <w:rsid w:val="00A94F7D"/>
    <w:rsid w:val="00A97577"/>
    <w:rsid w:val="00A97B3C"/>
    <w:rsid w:val="00AA2A5C"/>
    <w:rsid w:val="00AA5B5D"/>
    <w:rsid w:val="00AB466C"/>
    <w:rsid w:val="00AC1134"/>
    <w:rsid w:val="00AD0062"/>
    <w:rsid w:val="00AD2872"/>
    <w:rsid w:val="00AD5B1A"/>
    <w:rsid w:val="00AD6248"/>
    <w:rsid w:val="00AE46CE"/>
    <w:rsid w:val="00AE75A8"/>
    <w:rsid w:val="00AF5748"/>
    <w:rsid w:val="00AF66E9"/>
    <w:rsid w:val="00AF686D"/>
    <w:rsid w:val="00B01716"/>
    <w:rsid w:val="00B04891"/>
    <w:rsid w:val="00B049F8"/>
    <w:rsid w:val="00B06151"/>
    <w:rsid w:val="00B123D4"/>
    <w:rsid w:val="00B207A0"/>
    <w:rsid w:val="00B26BBD"/>
    <w:rsid w:val="00B2789A"/>
    <w:rsid w:val="00B30143"/>
    <w:rsid w:val="00B34689"/>
    <w:rsid w:val="00B419DB"/>
    <w:rsid w:val="00B41DE0"/>
    <w:rsid w:val="00B45752"/>
    <w:rsid w:val="00B46DD6"/>
    <w:rsid w:val="00B47A49"/>
    <w:rsid w:val="00B517C8"/>
    <w:rsid w:val="00B53D5C"/>
    <w:rsid w:val="00B54F7D"/>
    <w:rsid w:val="00B71011"/>
    <w:rsid w:val="00B75649"/>
    <w:rsid w:val="00B76D29"/>
    <w:rsid w:val="00B77EE5"/>
    <w:rsid w:val="00B84470"/>
    <w:rsid w:val="00B91D36"/>
    <w:rsid w:val="00BA45F4"/>
    <w:rsid w:val="00BC5C12"/>
    <w:rsid w:val="00BD0DEC"/>
    <w:rsid w:val="00BD23F0"/>
    <w:rsid w:val="00BD5D1A"/>
    <w:rsid w:val="00BD5E8E"/>
    <w:rsid w:val="00BD67DB"/>
    <w:rsid w:val="00BD6B10"/>
    <w:rsid w:val="00BE602E"/>
    <w:rsid w:val="00BE6983"/>
    <w:rsid w:val="00BF1961"/>
    <w:rsid w:val="00BF1AAC"/>
    <w:rsid w:val="00BF200F"/>
    <w:rsid w:val="00C00F7C"/>
    <w:rsid w:val="00C0482A"/>
    <w:rsid w:val="00C1211C"/>
    <w:rsid w:val="00C15630"/>
    <w:rsid w:val="00C16B7B"/>
    <w:rsid w:val="00C22E4D"/>
    <w:rsid w:val="00C2301C"/>
    <w:rsid w:val="00C2382E"/>
    <w:rsid w:val="00C23A62"/>
    <w:rsid w:val="00C23AB7"/>
    <w:rsid w:val="00C245F0"/>
    <w:rsid w:val="00C24A7D"/>
    <w:rsid w:val="00C31C7C"/>
    <w:rsid w:val="00C33D17"/>
    <w:rsid w:val="00C369A7"/>
    <w:rsid w:val="00C37429"/>
    <w:rsid w:val="00C40537"/>
    <w:rsid w:val="00C4102A"/>
    <w:rsid w:val="00C414D0"/>
    <w:rsid w:val="00C426C1"/>
    <w:rsid w:val="00C447EF"/>
    <w:rsid w:val="00C52849"/>
    <w:rsid w:val="00C53A90"/>
    <w:rsid w:val="00C55BF7"/>
    <w:rsid w:val="00C608D7"/>
    <w:rsid w:val="00C61F9E"/>
    <w:rsid w:val="00C733BA"/>
    <w:rsid w:val="00C81B9F"/>
    <w:rsid w:val="00C82B56"/>
    <w:rsid w:val="00C93797"/>
    <w:rsid w:val="00CA457D"/>
    <w:rsid w:val="00CB0CC7"/>
    <w:rsid w:val="00CB1E4B"/>
    <w:rsid w:val="00CB363D"/>
    <w:rsid w:val="00CB6DCD"/>
    <w:rsid w:val="00CC216E"/>
    <w:rsid w:val="00CC2D28"/>
    <w:rsid w:val="00CC5297"/>
    <w:rsid w:val="00CC6CC5"/>
    <w:rsid w:val="00CD2BAB"/>
    <w:rsid w:val="00CD4E9B"/>
    <w:rsid w:val="00CE394D"/>
    <w:rsid w:val="00CE39D9"/>
    <w:rsid w:val="00CE4BB4"/>
    <w:rsid w:val="00CE4D25"/>
    <w:rsid w:val="00CE5800"/>
    <w:rsid w:val="00CF5D32"/>
    <w:rsid w:val="00D00BB1"/>
    <w:rsid w:val="00D018C2"/>
    <w:rsid w:val="00D01BB4"/>
    <w:rsid w:val="00D057F4"/>
    <w:rsid w:val="00D06504"/>
    <w:rsid w:val="00D07810"/>
    <w:rsid w:val="00D07A5E"/>
    <w:rsid w:val="00D13F6D"/>
    <w:rsid w:val="00D149C0"/>
    <w:rsid w:val="00D175CD"/>
    <w:rsid w:val="00D228BA"/>
    <w:rsid w:val="00D353CE"/>
    <w:rsid w:val="00D36654"/>
    <w:rsid w:val="00D37984"/>
    <w:rsid w:val="00D50AEF"/>
    <w:rsid w:val="00D62A43"/>
    <w:rsid w:val="00D63D09"/>
    <w:rsid w:val="00D64BDF"/>
    <w:rsid w:val="00D655D1"/>
    <w:rsid w:val="00D6625D"/>
    <w:rsid w:val="00D66F5A"/>
    <w:rsid w:val="00D71534"/>
    <w:rsid w:val="00D72EC7"/>
    <w:rsid w:val="00D821CE"/>
    <w:rsid w:val="00D87C3C"/>
    <w:rsid w:val="00D87FEA"/>
    <w:rsid w:val="00D914D1"/>
    <w:rsid w:val="00D932CF"/>
    <w:rsid w:val="00DA05B3"/>
    <w:rsid w:val="00DA16A8"/>
    <w:rsid w:val="00DA1AA1"/>
    <w:rsid w:val="00DA5275"/>
    <w:rsid w:val="00DA688E"/>
    <w:rsid w:val="00DB02A7"/>
    <w:rsid w:val="00DB1B2B"/>
    <w:rsid w:val="00DC1BB4"/>
    <w:rsid w:val="00DC7AE6"/>
    <w:rsid w:val="00DD06BE"/>
    <w:rsid w:val="00DD26B0"/>
    <w:rsid w:val="00DD506A"/>
    <w:rsid w:val="00DD6A0E"/>
    <w:rsid w:val="00DE3283"/>
    <w:rsid w:val="00DE328A"/>
    <w:rsid w:val="00DE4038"/>
    <w:rsid w:val="00DE4C1A"/>
    <w:rsid w:val="00E2108B"/>
    <w:rsid w:val="00E22461"/>
    <w:rsid w:val="00E239DD"/>
    <w:rsid w:val="00E25DEB"/>
    <w:rsid w:val="00E32A7C"/>
    <w:rsid w:val="00E33236"/>
    <w:rsid w:val="00E375C4"/>
    <w:rsid w:val="00E46D47"/>
    <w:rsid w:val="00E474C4"/>
    <w:rsid w:val="00E53519"/>
    <w:rsid w:val="00E5390F"/>
    <w:rsid w:val="00E55B04"/>
    <w:rsid w:val="00E653AA"/>
    <w:rsid w:val="00E66253"/>
    <w:rsid w:val="00E860B8"/>
    <w:rsid w:val="00E870A4"/>
    <w:rsid w:val="00E8775A"/>
    <w:rsid w:val="00E978E3"/>
    <w:rsid w:val="00EA1F73"/>
    <w:rsid w:val="00EA7B4C"/>
    <w:rsid w:val="00EB179A"/>
    <w:rsid w:val="00EB3B69"/>
    <w:rsid w:val="00EC0EFA"/>
    <w:rsid w:val="00EC52A5"/>
    <w:rsid w:val="00ED056F"/>
    <w:rsid w:val="00ED0783"/>
    <w:rsid w:val="00ED26D2"/>
    <w:rsid w:val="00ED30BE"/>
    <w:rsid w:val="00ED4FC2"/>
    <w:rsid w:val="00EE3D60"/>
    <w:rsid w:val="00EF0179"/>
    <w:rsid w:val="00EF2B2B"/>
    <w:rsid w:val="00F01440"/>
    <w:rsid w:val="00F04E74"/>
    <w:rsid w:val="00F07F31"/>
    <w:rsid w:val="00F21708"/>
    <w:rsid w:val="00F21B1A"/>
    <w:rsid w:val="00F22387"/>
    <w:rsid w:val="00F25FF0"/>
    <w:rsid w:val="00F31705"/>
    <w:rsid w:val="00F31873"/>
    <w:rsid w:val="00F32FA7"/>
    <w:rsid w:val="00F343DB"/>
    <w:rsid w:val="00F43616"/>
    <w:rsid w:val="00F4648C"/>
    <w:rsid w:val="00F4692D"/>
    <w:rsid w:val="00F51EB9"/>
    <w:rsid w:val="00F54922"/>
    <w:rsid w:val="00F63598"/>
    <w:rsid w:val="00F64939"/>
    <w:rsid w:val="00F65C74"/>
    <w:rsid w:val="00F73D31"/>
    <w:rsid w:val="00F76AE7"/>
    <w:rsid w:val="00F85B2A"/>
    <w:rsid w:val="00F94940"/>
    <w:rsid w:val="00F957CA"/>
    <w:rsid w:val="00F97696"/>
    <w:rsid w:val="00FA0603"/>
    <w:rsid w:val="00FA60D9"/>
    <w:rsid w:val="00FB1520"/>
    <w:rsid w:val="00FB533E"/>
    <w:rsid w:val="00FB6A59"/>
    <w:rsid w:val="00FB6B7D"/>
    <w:rsid w:val="00FB7340"/>
    <w:rsid w:val="00FC3332"/>
    <w:rsid w:val="00FC51AF"/>
    <w:rsid w:val="00FD0D04"/>
    <w:rsid w:val="00FD2578"/>
    <w:rsid w:val="00FD2A53"/>
    <w:rsid w:val="00FD68F8"/>
    <w:rsid w:val="00FE435B"/>
    <w:rsid w:val="00FF24D1"/>
    <w:rsid w:val="00FF443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800"/>
  </w:style>
  <w:style w:type="paragraph" w:styleId="Heading1">
    <w:name w:val="heading 1"/>
    <w:basedOn w:val="Normal"/>
    <w:next w:val="Normal"/>
    <w:link w:val="Heading1Char"/>
    <w:uiPriority w:val="9"/>
    <w:qFormat/>
    <w:rsid w:val="00AD2872"/>
    <w:pPr>
      <w:keepNext/>
      <w:keepLines/>
      <w:spacing w:before="480" w:after="0"/>
      <w:jc w:val="both"/>
      <w:outlineLvl w:val="0"/>
    </w:pPr>
    <w:rPr>
      <w:rFonts w:ascii="Times New Roman" w:eastAsiaTheme="majorEastAsia" w:hAnsi="Times New Roman" w:cstheme="majorBidi"/>
      <w:b/>
      <w:bCs/>
      <w:color w:val="000000" w:themeColor="text1"/>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904C6C"/>
    <w:pPr>
      <w:ind w:left="720"/>
      <w:contextualSpacing/>
    </w:pPr>
  </w:style>
  <w:style w:type="table" w:styleId="TableGrid">
    <w:name w:val="Table Grid"/>
    <w:basedOn w:val="TableNormal"/>
    <w:uiPriority w:val="39"/>
    <w:rsid w:val="000620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44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435"/>
    <w:rPr>
      <w:rFonts w:ascii="Tahoma" w:hAnsi="Tahoma" w:cs="Tahoma"/>
      <w:sz w:val="16"/>
      <w:szCs w:val="16"/>
    </w:rPr>
  </w:style>
  <w:style w:type="paragraph" w:styleId="NoSpacing">
    <w:name w:val="No Spacing"/>
    <w:uiPriority w:val="1"/>
    <w:qFormat/>
    <w:rsid w:val="00D01BB4"/>
    <w:pPr>
      <w:spacing w:after="0" w:line="240" w:lineRule="auto"/>
    </w:pPr>
    <w:rPr>
      <w:lang w:val="en-US"/>
    </w:rPr>
  </w:style>
  <w:style w:type="paragraph" w:styleId="HTMLPreformatted">
    <w:name w:val="HTML Preformatted"/>
    <w:basedOn w:val="Normal"/>
    <w:link w:val="HTMLPreformattedChar"/>
    <w:uiPriority w:val="99"/>
    <w:unhideWhenUsed/>
    <w:rsid w:val="00D0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D01BB4"/>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3F35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F9"/>
  </w:style>
  <w:style w:type="paragraph" w:styleId="Footer">
    <w:name w:val="footer"/>
    <w:basedOn w:val="Normal"/>
    <w:link w:val="FooterChar"/>
    <w:uiPriority w:val="99"/>
    <w:unhideWhenUsed/>
    <w:rsid w:val="003F35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F9"/>
  </w:style>
  <w:style w:type="character" w:styleId="PlaceholderText">
    <w:name w:val="Placeholder Text"/>
    <w:basedOn w:val="DefaultParagraphFont"/>
    <w:uiPriority w:val="99"/>
    <w:semiHidden/>
    <w:rsid w:val="008B1C61"/>
    <w:rPr>
      <w:color w:val="808080"/>
    </w:rPr>
  </w:style>
  <w:style w:type="character" w:customStyle="1" w:styleId="ListParagraphChar">
    <w:name w:val="List Paragraph Char"/>
    <w:aliases w:val="skripsi Char,Body Text Char1 Char,Char Char2 Char,List Paragraph2 Char,List Paragraph1 Char,spasi 2 taiiii Char,gambar Char"/>
    <w:link w:val="ListParagraph"/>
    <w:uiPriority w:val="34"/>
    <w:locked/>
    <w:rsid w:val="00152B46"/>
  </w:style>
  <w:style w:type="character" w:styleId="Emphasis">
    <w:name w:val="Emphasis"/>
    <w:basedOn w:val="DefaultParagraphFont"/>
    <w:uiPriority w:val="20"/>
    <w:qFormat/>
    <w:rsid w:val="00152B46"/>
    <w:rPr>
      <w:i/>
      <w:iCs/>
    </w:rPr>
  </w:style>
  <w:style w:type="character" w:customStyle="1" w:styleId="apple-converted-space">
    <w:name w:val="apple-converted-space"/>
    <w:basedOn w:val="DefaultParagraphFont"/>
    <w:rsid w:val="00152B46"/>
  </w:style>
  <w:style w:type="character" w:styleId="Strong">
    <w:name w:val="Strong"/>
    <w:basedOn w:val="DefaultParagraphFont"/>
    <w:uiPriority w:val="22"/>
    <w:qFormat/>
    <w:rsid w:val="00152B46"/>
    <w:rPr>
      <w:b/>
      <w:bCs/>
    </w:rPr>
  </w:style>
  <w:style w:type="character" w:customStyle="1" w:styleId="Heading1Char">
    <w:name w:val="Heading 1 Char"/>
    <w:basedOn w:val="DefaultParagraphFont"/>
    <w:link w:val="Heading1"/>
    <w:uiPriority w:val="9"/>
    <w:rsid w:val="00AD2872"/>
    <w:rPr>
      <w:rFonts w:ascii="Times New Roman" w:eastAsiaTheme="majorEastAsia" w:hAnsi="Times New Roman" w:cstheme="majorBidi"/>
      <w:b/>
      <w:bCs/>
      <w:color w:val="000000" w:themeColor="text1"/>
      <w:sz w:val="24"/>
      <w:szCs w:val="28"/>
      <w:lang w:val="en-US"/>
    </w:rPr>
  </w:style>
  <w:style w:type="table" w:customStyle="1" w:styleId="TableGrid1">
    <w:name w:val="Table Grid1"/>
    <w:basedOn w:val="TableNormal"/>
    <w:next w:val="TableGrid"/>
    <w:uiPriority w:val="59"/>
    <w:rsid w:val="00B54F7D"/>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861551"/>
    <w:rPr>
      <w:color w:val="0000FF" w:themeColor="hyperlink"/>
      <w:u w:val="single"/>
    </w:rPr>
  </w:style>
  <w:style w:type="paragraph" w:customStyle="1" w:styleId="TableParagraph">
    <w:name w:val="Table Paragraph"/>
    <w:basedOn w:val="Normal"/>
    <w:uiPriority w:val="1"/>
    <w:qFormat/>
    <w:rsid w:val="001B4273"/>
    <w:pPr>
      <w:widowControl w:val="0"/>
      <w:autoSpaceDE w:val="0"/>
      <w:autoSpaceDN w:val="0"/>
      <w:spacing w:before="34" w:after="0" w:line="240" w:lineRule="auto"/>
      <w:jc w:val="right"/>
    </w:pPr>
    <w:rPr>
      <w:rFonts w:ascii="Arial" w:eastAsia="Arial" w:hAnsi="Arial" w:cs="Times New Roman"/>
      <w:lang w:val="en-US"/>
    </w:rPr>
  </w:style>
  <w:style w:type="paragraph" w:customStyle="1" w:styleId="Default">
    <w:name w:val="Default"/>
    <w:rsid w:val="001B427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63899065">
      <w:bodyDiv w:val="1"/>
      <w:marLeft w:val="0"/>
      <w:marRight w:val="0"/>
      <w:marTop w:val="0"/>
      <w:marBottom w:val="0"/>
      <w:divBdr>
        <w:top w:val="none" w:sz="0" w:space="0" w:color="auto"/>
        <w:left w:val="none" w:sz="0" w:space="0" w:color="auto"/>
        <w:bottom w:val="none" w:sz="0" w:space="0" w:color="auto"/>
        <w:right w:val="none" w:sz="0" w:space="0" w:color="auto"/>
      </w:divBdr>
      <w:divsChild>
        <w:div w:id="730890016">
          <w:marLeft w:val="0"/>
          <w:marRight w:val="0"/>
          <w:marTop w:val="0"/>
          <w:marBottom w:val="0"/>
          <w:divBdr>
            <w:top w:val="none" w:sz="0" w:space="0" w:color="auto"/>
            <w:left w:val="none" w:sz="0" w:space="0" w:color="auto"/>
            <w:bottom w:val="none" w:sz="0" w:space="0" w:color="auto"/>
            <w:right w:val="none" w:sz="0" w:space="0" w:color="auto"/>
          </w:divBdr>
        </w:div>
        <w:div w:id="440105055">
          <w:marLeft w:val="0"/>
          <w:marRight w:val="0"/>
          <w:marTop w:val="0"/>
          <w:marBottom w:val="0"/>
          <w:divBdr>
            <w:top w:val="none" w:sz="0" w:space="0" w:color="auto"/>
            <w:left w:val="none" w:sz="0" w:space="0" w:color="auto"/>
            <w:bottom w:val="none" w:sz="0" w:space="0" w:color="auto"/>
            <w:right w:val="none" w:sz="0" w:space="0" w:color="auto"/>
          </w:divBdr>
        </w:div>
        <w:div w:id="255132914">
          <w:marLeft w:val="0"/>
          <w:marRight w:val="0"/>
          <w:marTop w:val="0"/>
          <w:marBottom w:val="0"/>
          <w:divBdr>
            <w:top w:val="none" w:sz="0" w:space="0" w:color="auto"/>
            <w:left w:val="none" w:sz="0" w:space="0" w:color="auto"/>
            <w:bottom w:val="none" w:sz="0" w:space="0" w:color="auto"/>
            <w:right w:val="none" w:sz="0" w:space="0" w:color="auto"/>
          </w:divBdr>
        </w:div>
        <w:div w:id="1196623883">
          <w:marLeft w:val="0"/>
          <w:marRight w:val="0"/>
          <w:marTop w:val="0"/>
          <w:marBottom w:val="0"/>
          <w:divBdr>
            <w:top w:val="none" w:sz="0" w:space="0" w:color="auto"/>
            <w:left w:val="none" w:sz="0" w:space="0" w:color="auto"/>
            <w:bottom w:val="none" w:sz="0" w:space="0" w:color="auto"/>
            <w:right w:val="none" w:sz="0" w:space="0" w:color="auto"/>
          </w:divBdr>
        </w:div>
      </w:divsChild>
    </w:div>
    <w:div w:id="1440484829">
      <w:bodyDiv w:val="1"/>
      <w:marLeft w:val="0"/>
      <w:marRight w:val="0"/>
      <w:marTop w:val="0"/>
      <w:marBottom w:val="0"/>
      <w:divBdr>
        <w:top w:val="none" w:sz="0" w:space="0" w:color="auto"/>
        <w:left w:val="none" w:sz="0" w:space="0" w:color="auto"/>
        <w:bottom w:val="none" w:sz="0" w:space="0" w:color="auto"/>
        <w:right w:val="none" w:sz="0" w:space="0" w:color="auto"/>
      </w:divBdr>
      <w:divsChild>
        <w:div w:id="1177426858">
          <w:marLeft w:val="0"/>
          <w:marRight w:val="0"/>
          <w:marTop w:val="0"/>
          <w:marBottom w:val="0"/>
          <w:divBdr>
            <w:top w:val="none" w:sz="0" w:space="0" w:color="auto"/>
            <w:left w:val="none" w:sz="0" w:space="0" w:color="auto"/>
            <w:bottom w:val="none" w:sz="0" w:space="0" w:color="auto"/>
            <w:right w:val="none" w:sz="0" w:space="0" w:color="auto"/>
          </w:divBdr>
        </w:div>
        <w:div w:id="1370763683">
          <w:marLeft w:val="0"/>
          <w:marRight w:val="0"/>
          <w:marTop w:val="0"/>
          <w:marBottom w:val="0"/>
          <w:divBdr>
            <w:top w:val="none" w:sz="0" w:space="0" w:color="auto"/>
            <w:left w:val="none" w:sz="0" w:space="0" w:color="auto"/>
            <w:bottom w:val="none" w:sz="0" w:space="0" w:color="auto"/>
            <w:right w:val="none" w:sz="0" w:space="0" w:color="auto"/>
          </w:divBdr>
        </w:div>
        <w:div w:id="1467697286">
          <w:marLeft w:val="0"/>
          <w:marRight w:val="0"/>
          <w:marTop w:val="0"/>
          <w:marBottom w:val="0"/>
          <w:divBdr>
            <w:top w:val="none" w:sz="0" w:space="0" w:color="auto"/>
            <w:left w:val="none" w:sz="0" w:space="0" w:color="auto"/>
            <w:bottom w:val="none" w:sz="0" w:space="0" w:color="auto"/>
            <w:right w:val="none" w:sz="0" w:space="0" w:color="auto"/>
          </w:divBdr>
        </w:div>
        <w:div w:id="1303462025">
          <w:marLeft w:val="0"/>
          <w:marRight w:val="0"/>
          <w:marTop w:val="0"/>
          <w:marBottom w:val="0"/>
          <w:divBdr>
            <w:top w:val="none" w:sz="0" w:space="0" w:color="auto"/>
            <w:left w:val="none" w:sz="0" w:space="0" w:color="auto"/>
            <w:bottom w:val="none" w:sz="0" w:space="0" w:color="auto"/>
            <w:right w:val="none" w:sz="0" w:space="0" w:color="auto"/>
          </w:divBdr>
        </w:div>
        <w:div w:id="1547108534">
          <w:marLeft w:val="0"/>
          <w:marRight w:val="0"/>
          <w:marTop w:val="0"/>
          <w:marBottom w:val="0"/>
          <w:divBdr>
            <w:top w:val="none" w:sz="0" w:space="0" w:color="auto"/>
            <w:left w:val="none" w:sz="0" w:space="0" w:color="auto"/>
            <w:bottom w:val="none" w:sz="0" w:space="0" w:color="auto"/>
            <w:right w:val="none" w:sz="0" w:space="0" w:color="auto"/>
          </w:divBdr>
        </w:div>
        <w:div w:id="1283264677">
          <w:marLeft w:val="0"/>
          <w:marRight w:val="0"/>
          <w:marTop w:val="0"/>
          <w:marBottom w:val="0"/>
          <w:divBdr>
            <w:top w:val="none" w:sz="0" w:space="0" w:color="auto"/>
            <w:left w:val="none" w:sz="0" w:space="0" w:color="auto"/>
            <w:bottom w:val="none" w:sz="0" w:space="0" w:color="auto"/>
            <w:right w:val="none" w:sz="0" w:space="0" w:color="auto"/>
          </w:divBdr>
        </w:div>
        <w:div w:id="169568645">
          <w:marLeft w:val="0"/>
          <w:marRight w:val="0"/>
          <w:marTop w:val="0"/>
          <w:marBottom w:val="0"/>
          <w:divBdr>
            <w:top w:val="none" w:sz="0" w:space="0" w:color="auto"/>
            <w:left w:val="none" w:sz="0" w:space="0" w:color="auto"/>
            <w:bottom w:val="none" w:sz="0" w:space="0" w:color="auto"/>
            <w:right w:val="none" w:sz="0" w:space="0" w:color="auto"/>
          </w:divBdr>
        </w:div>
        <w:div w:id="1047679486">
          <w:marLeft w:val="0"/>
          <w:marRight w:val="0"/>
          <w:marTop w:val="0"/>
          <w:marBottom w:val="0"/>
          <w:divBdr>
            <w:top w:val="none" w:sz="0" w:space="0" w:color="auto"/>
            <w:left w:val="none" w:sz="0" w:space="0" w:color="auto"/>
            <w:bottom w:val="none" w:sz="0" w:space="0" w:color="auto"/>
            <w:right w:val="none" w:sz="0" w:space="0" w:color="auto"/>
          </w:divBdr>
        </w:div>
        <w:div w:id="522403092">
          <w:marLeft w:val="0"/>
          <w:marRight w:val="0"/>
          <w:marTop w:val="0"/>
          <w:marBottom w:val="0"/>
          <w:divBdr>
            <w:top w:val="none" w:sz="0" w:space="0" w:color="auto"/>
            <w:left w:val="none" w:sz="0" w:space="0" w:color="auto"/>
            <w:bottom w:val="none" w:sz="0" w:space="0" w:color="auto"/>
            <w:right w:val="none" w:sz="0" w:space="0" w:color="auto"/>
          </w:divBdr>
        </w:div>
        <w:div w:id="983465660">
          <w:marLeft w:val="0"/>
          <w:marRight w:val="0"/>
          <w:marTop w:val="0"/>
          <w:marBottom w:val="0"/>
          <w:divBdr>
            <w:top w:val="none" w:sz="0" w:space="0" w:color="auto"/>
            <w:left w:val="none" w:sz="0" w:space="0" w:color="auto"/>
            <w:bottom w:val="none" w:sz="0" w:space="0" w:color="auto"/>
            <w:right w:val="none" w:sz="0" w:space="0" w:color="auto"/>
          </w:divBdr>
        </w:div>
        <w:div w:id="398941043">
          <w:marLeft w:val="0"/>
          <w:marRight w:val="0"/>
          <w:marTop w:val="0"/>
          <w:marBottom w:val="0"/>
          <w:divBdr>
            <w:top w:val="none" w:sz="0" w:space="0" w:color="auto"/>
            <w:left w:val="none" w:sz="0" w:space="0" w:color="auto"/>
            <w:bottom w:val="none" w:sz="0" w:space="0" w:color="auto"/>
            <w:right w:val="none" w:sz="0" w:space="0" w:color="auto"/>
          </w:divBdr>
        </w:div>
        <w:div w:id="2091925553">
          <w:marLeft w:val="0"/>
          <w:marRight w:val="0"/>
          <w:marTop w:val="0"/>
          <w:marBottom w:val="0"/>
          <w:divBdr>
            <w:top w:val="none" w:sz="0" w:space="0" w:color="auto"/>
            <w:left w:val="none" w:sz="0" w:space="0" w:color="auto"/>
            <w:bottom w:val="none" w:sz="0" w:space="0" w:color="auto"/>
            <w:right w:val="none" w:sz="0" w:space="0" w:color="auto"/>
          </w:divBdr>
        </w:div>
        <w:div w:id="782114360">
          <w:marLeft w:val="0"/>
          <w:marRight w:val="0"/>
          <w:marTop w:val="0"/>
          <w:marBottom w:val="0"/>
          <w:divBdr>
            <w:top w:val="none" w:sz="0" w:space="0" w:color="auto"/>
            <w:left w:val="none" w:sz="0" w:space="0" w:color="auto"/>
            <w:bottom w:val="none" w:sz="0" w:space="0" w:color="auto"/>
            <w:right w:val="none" w:sz="0" w:space="0" w:color="auto"/>
          </w:divBdr>
        </w:div>
        <w:div w:id="1805583607">
          <w:marLeft w:val="0"/>
          <w:marRight w:val="0"/>
          <w:marTop w:val="0"/>
          <w:marBottom w:val="0"/>
          <w:divBdr>
            <w:top w:val="none" w:sz="0" w:space="0" w:color="auto"/>
            <w:left w:val="none" w:sz="0" w:space="0" w:color="auto"/>
            <w:bottom w:val="none" w:sz="0" w:space="0" w:color="auto"/>
            <w:right w:val="none" w:sz="0" w:space="0" w:color="auto"/>
          </w:divBdr>
        </w:div>
        <w:div w:id="86655428">
          <w:marLeft w:val="0"/>
          <w:marRight w:val="0"/>
          <w:marTop w:val="0"/>
          <w:marBottom w:val="0"/>
          <w:divBdr>
            <w:top w:val="none" w:sz="0" w:space="0" w:color="auto"/>
            <w:left w:val="none" w:sz="0" w:space="0" w:color="auto"/>
            <w:bottom w:val="none" w:sz="0" w:space="0" w:color="auto"/>
            <w:right w:val="none" w:sz="0" w:space="0" w:color="auto"/>
          </w:divBdr>
        </w:div>
        <w:div w:id="687483692">
          <w:marLeft w:val="0"/>
          <w:marRight w:val="0"/>
          <w:marTop w:val="0"/>
          <w:marBottom w:val="0"/>
          <w:divBdr>
            <w:top w:val="none" w:sz="0" w:space="0" w:color="auto"/>
            <w:left w:val="none" w:sz="0" w:space="0" w:color="auto"/>
            <w:bottom w:val="none" w:sz="0" w:space="0" w:color="auto"/>
            <w:right w:val="none" w:sz="0" w:space="0" w:color="auto"/>
          </w:divBdr>
        </w:div>
        <w:div w:id="1533112825">
          <w:marLeft w:val="0"/>
          <w:marRight w:val="0"/>
          <w:marTop w:val="0"/>
          <w:marBottom w:val="0"/>
          <w:divBdr>
            <w:top w:val="none" w:sz="0" w:space="0" w:color="auto"/>
            <w:left w:val="none" w:sz="0" w:space="0" w:color="auto"/>
            <w:bottom w:val="none" w:sz="0" w:space="0" w:color="auto"/>
            <w:right w:val="none" w:sz="0" w:space="0" w:color="auto"/>
          </w:divBdr>
        </w:div>
        <w:div w:id="10617233">
          <w:marLeft w:val="0"/>
          <w:marRight w:val="0"/>
          <w:marTop w:val="0"/>
          <w:marBottom w:val="0"/>
          <w:divBdr>
            <w:top w:val="none" w:sz="0" w:space="0" w:color="auto"/>
            <w:left w:val="none" w:sz="0" w:space="0" w:color="auto"/>
            <w:bottom w:val="none" w:sz="0" w:space="0" w:color="auto"/>
            <w:right w:val="none" w:sz="0" w:space="0" w:color="auto"/>
          </w:divBdr>
        </w:div>
        <w:div w:id="766273408">
          <w:marLeft w:val="0"/>
          <w:marRight w:val="0"/>
          <w:marTop w:val="0"/>
          <w:marBottom w:val="0"/>
          <w:divBdr>
            <w:top w:val="none" w:sz="0" w:space="0" w:color="auto"/>
            <w:left w:val="none" w:sz="0" w:space="0" w:color="auto"/>
            <w:bottom w:val="none" w:sz="0" w:space="0" w:color="auto"/>
            <w:right w:val="none" w:sz="0" w:space="0" w:color="auto"/>
          </w:divBdr>
        </w:div>
        <w:div w:id="847986602">
          <w:marLeft w:val="0"/>
          <w:marRight w:val="0"/>
          <w:marTop w:val="0"/>
          <w:marBottom w:val="0"/>
          <w:divBdr>
            <w:top w:val="none" w:sz="0" w:space="0" w:color="auto"/>
            <w:left w:val="none" w:sz="0" w:space="0" w:color="auto"/>
            <w:bottom w:val="none" w:sz="0" w:space="0" w:color="auto"/>
            <w:right w:val="none" w:sz="0" w:space="0" w:color="auto"/>
          </w:divBdr>
        </w:div>
        <w:div w:id="2088644545">
          <w:marLeft w:val="0"/>
          <w:marRight w:val="0"/>
          <w:marTop w:val="0"/>
          <w:marBottom w:val="0"/>
          <w:divBdr>
            <w:top w:val="none" w:sz="0" w:space="0" w:color="auto"/>
            <w:left w:val="none" w:sz="0" w:space="0" w:color="auto"/>
            <w:bottom w:val="none" w:sz="0" w:space="0" w:color="auto"/>
            <w:right w:val="none" w:sz="0" w:space="0" w:color="auto"/>
          </w:divBdr>
        </w:div>
        <w:div w:id="48313290">
          <w:marLeft w:val="0"/>
          <w:marRight w:val="0"/>
          <w:marTop w:val="0"/>
          <w:marBottom w:val="0"/>
          <w:divBdr>
            <w:top w:val="none" w:sz="0" w:space="0" w:color="auto"/>
            <w:left w:val="none" w:sz="0" w:space="0" w:color="auto"/>
            <w:bottom w:val="none" w:sz="0" w:space="0" w:color="auto"/>
            <w:right w:val="none" w:sz="0" w:space="0" w:color="auto"/>
          </w:divBdr>
        </w:div>
        <w:div w:id="1745760458">
          <w:marLeft w:val="0"/>
          <w:marRight w:val="0"/>
          <w:marTop w:val="0"/>
          <w:marBottom w:val="0"/>
          <w:divBdr>
            <w:top w:val="none" w:sz="0" w:space="0" w:color="auto"/>
            <w:left w:val="none" w:sz="0" w:space="0" w:color="auto"/>
            <w:bottom w:val="none" w:sz="0" w:space="0" w:color="auto"/>
            <w:right w:val="none" w:sz="0" w:space="0" w:color="auto"/>
          </w:divBdr>
        </w:div>
        <w:div w:id="1446344418">
          <w:marLeft w:val="0"/>
          <w:marRight w:val="0"/>
          <w:marTop w:val="0"/>
          <w:marBottom w:val="0"/>
          <w:divBdr>
            <w:top w:val="none" w:sz="0" w:space="0" w:color="auto"/>
            <w:left w:val="none" w:sz="0" w:space="0" w:color="auto"/>
            <w:bottom w:val="none" w:sz="0" w:space="0" w:color="auto"/>
            <w:right w:val="none" w:sz="0" w:space="0" w:color="auto"/>
          </w:divBdr>
        </w:div>
        <w:div w:id="1919751974">
          <w:marLeft w:val="0"/>
          <w:marRight w:val="0"/>
          <w:marTop w:val="0"/>
          <w:marBottom w:val="0"/>
          <w:divBdr>
            <w:top w:val="none" w:sz="0" w:space="0" w:color="auto"/>
            <w:left w:val="none" w:sz="0" w:space="0" w:color="auto"/>
            <w:bottom w:val="none" w:sz="0" w:space="0" w:color="auto"/>
            <w:right w:val="none" w:sz="0" w:space="0" w:color="auto"/>
          </w:divBdr>
        </w:div>
        <w:div w:id="582836172">
          <w:marLeft w:val="0"/>
          <w:marRight w:val="0"/>
          <w:marTop w:val="0"/>
          <w:marBottom w:val="0"/>
          <w:divBdr>
            <w:top w:val="none" w:sz="0" w:space="0" w:color="auto"/>
            <w:left w:val="none" w:sz="0" w:space="0" w:color="auto"/>
            <w:bottom w:val="none" w:sz="0" w:space="0" w:color="auto"/>
            <w:right w:val="none" w:sz="0" w:space="0" w:color="auto"/>
          </w:divBdr>
        </w:div>
        <w:div w:id="861437056">
          <w:marLeft w:val="0"/>
          <w:marRight w:val="0"/>
          <w:marTop w:val="0"/>
          <w:marBottom w:val="0"/>
          <w:divBdr>
            <w:top w:val="none" w:sz="0" w:space="0" w:color="auto"/>
            <w:left w:val="none" w:sz="0" w:space="0" w:color="auto"/>
            <w:bottom w:val="none" w:sz="0" w:space="0" w:color="auto"/>
            <w:right w:val="none" w:sz="0" w:space="0" w:color="auto"/>
          </w:divBdr>
        </w:div>
        <w:div w:id="1606108122">
          <w:marLeft w:val="0"/>
          <w:marRight w:val="0"/>
          <w:marTop w:val="0"/>
          <w:marBottom w:val="0"/>
          <w:divBdr>
            <w:top w:val="none" w:sz="0" w:space="0" w:color="auto"/>
            <w:left w:val="none" w:sz="0" w:space="0" w:color="auto"/>
            <w:bottom w:val="none" w:sz="0" w:space="0" w:color="auto"/>
            <w:right w:val="none" w:sz="0" w:space="0" w:color="auto"/>
          </w:divBdr>
        </w:div>
        <w:div w:id="642276088">
          <w:marLeft w:val="0"/>
          <w:marRight w:val="0"/>
          <w:marTop w:val="0"/>
          <w:marBottom w:val="0"/>
          <w:divBdr>
            <w:top w:val="none" w:sz="0" w:space="0" w:color="auto"/>
            <w:left w:val="none" w:sz="0" w:space="0" w:color="auto"/>
            <w:bottom w:val="none" w:sz="0" w:space="0" w:color="auto"/>
            <w:right w:val="none" w:sz="0" w:space="0" w:color="auto"/>
          </w:divBdr>
        </w:div>
        <w:div w:id="1819806147">
          <w:marLeft w:val="0"/>
          <w:marRight w:val="0"/>
          <w:marTop w:val="0"/>
          <w:marBottom w:val="0"/>
          <w:divBdr>
            <w:top w:val="none" w:sz="0" w:space="0" w:color="auto"/>
            <w:left w:val="none" w:sz="0" w:space="0" w:color="auto"/>
            <w:bottom w:val="none" w:sz="0" w:space="0" w:color="auto"/>
            <w:right w:val="none" w:sz="0" w:space="0" w:color="auto"/>
          </w:divBdr>
        </w:div>
        <w:div w:id="2020155473">
          <w:marLeft w:val="0"/>
          <w:marRight w:val="0"/>
          <w:marTop w:val="0"/>
          <w:marBottom w:val="0"/>
          <w:divBdr>
            <w:top w:val="none" w:sz="0" w:space="0" w:color="auto"/>
            <w:left w:val="none" w:sz="0" w:space="0" w:color="auto"/>
            <w:bottom w:val="none" w:sz="0" w:space="0" w:color="auto"/>
            <w:right w:val="none" w:sz="0" w:space="0" w:color="auto"/>
          </w:divBdr>
        </w:div>
        <w:div w:id="1297952433">
          <w:marLeft w:val="0"/>
          <w:marRight w:val="0"/>
          <w:marTop w:val="0"/>
          <w:marBottom w:val="0"/>
          <w:divBdr>
            <w:top w:val="none" w:sz="0" w:space="0" w:color="auto"/>
            <w:left w:val="none" w:sz="0" w:space="0" w:color="auto"/>
            <w:bottom w:val="none" w:sz="0" w:space="0" w:color="auto"/>
            <w:right w:val="none" w:sz="0" w:space="0" w:color="auto"/>
          </w:divBdr>
        </w:div>
        <w:div w:id="1639409195">
          <w:marLeft w:val="0"/>
          <w:marRight w:val="0"/>
          <w:marTop w:val="0"/>
          <w:marBottom w:val="0"/>
          <w:divBdr>
            <w:top w:val="none" w:sz="0" w:space="0" w:color="auto"/>
            <w:left w:val="none" w:sz="0" w:space="0" w:color="auto"/>
            <w:bottom w:val="none" w:sz="0" w:space="0" w:color="auto"/>
            <w:right w:val="none" w:sz="0" w:space="0" w:color="auto"/>
          </w:divBdr>
        </w:div>
        <w:div w:id="951938944">
          <w:marLeft w:val="0"/>
          <w:marRight w:val="0"/>
          <w:marTop w:val="0"/>
          <w:marBottom w:val="0"/>
          <w:divBdr>
            <w:top w:val="none" w:sz="0" w:space="0" w:color="auto"/>
            <w:left w:val="none" w:sz="0" w:space="0" w:color="auto"/>
            <w:bottom w:val="none" w:sz="0" w:space="0" w:color="auto"/>
            <w:right w:val="none" w:sz="0" w:space="0" w:color="auto"/>
          </w:divBdr>
        </w:div>
        <w:div w:id="637803024">
          <w:marLeft w:val="0"/>
          <w:marRight w:val="0"/>
          <w:marTop w:val="0"/>
          <w:marBottom w:val="0"/>
          <w:divBdr>
            <w:top w:val="none" w:sz="0" w:space="0" w:color="auto"/>
            <w:left w:val="none" w:sz="0" w:space="0" w:color="auto"/>
            <w:bottom w:val="none" w:sz="0" w:space="0" w:color="auto"/>
            <w:right w:val="none" w:sz="0" w:space="0" w:color="auto"/>
          </w:divBdr>
        </w:div>
        <w:div w:id="1744643246">
          <w:marLeft w:val="0"/>
          <w:marRight w:val="0"/>
          <w:marTop w:val="0"/>
          <w:marBottom w:val="0"/>
          <w:divBdr>
            <w:top w:val="none" w:sz="0" w:space="0" w:color="auto"/>
            <w:left w:val="none" w:sz="0" w:space="0" w:color="auto"/>
            <w:bottom w:val="none" w:sz="0" w:space="0" w:color="auto"/>
            <w:right w:val="none" w:sz="0" w:space="0" w:color="auto"/>
          </w:divBdr>
        </w:div>
        <w:div w:id="974532757">
          <w:marLeft w:val="0"/>
          <w:marRight w:val="0"/>
          <w:marTop w:val="0"/>
          <w:marBottom w:val="0"/>
          <w:divBdr>
            <w:top w:val="none" w:sz="0" w:space="0" w:color="auto"/>
            <w:left w:val="none" w:sz="0" w:space="0" w:color="auto"/>
            <w:bottom w:val="none" w:sz="0" w:space="0" w:color="auto"/>
            <w:right w:val="none" w:sz="0" w:space="0" w:color="auto"/>
          </w:divBdr>
        </w:div>
        <w:div w:id="1434204980">
          <w:marLeft w:val="0"/>
          <w:marRight w:val="0"/>
          <w:marTop w:val="0"/>
          <w:marBottom w:val="0"/>
          <w:divBdr>
            <w:top w:val="none" w:sz="0" w:space="0" w:color="auto"/>
            <w:left w:val="none" w:sz="0" w:space="0" w:color="auto"/>
            <w:bottom w:val="none" w:sz="0" w:space="0" w:color="auto"/>
            <w:right w:val="none" w:sz="0" w:space="0" w:color="auto"/>
          </w:divBdr>
        </w:div>
        <w:div w:id="1112241836">
          <w:marLeft w:val="0"/>
          <w:marRight w:val="0"/>
          <w:marTop w:val="0"/>
          <w:marBottom w:val="0"/>
          <w:divBdr>
            <w:top w:val="none" w:sz="0" w:space="0" w:color="auto"/>
            <w:left w:val="none" w:sz="0" w:space="0" w:color="auto"/>
            <w:bottom w:val="none" w:sz="0" w:space="0" w:color="auto"/>
            <w:right w:val="none" w:sz="0" w:space="0" w:color="auto"/>
          </w:divBdr>
        </w:div>
        <w:div w:id="1389570837">
          <w:marLeft w:val="0"/>
          <w:marRight w:val="0"/>
          <w:marTop w:val="0"/>
          <w:marBottom w:val="0"/>
          <w:divBdr>
            <w:top w:val="none" w:sz="0" w:space="0" w:color="auto"/>
            <w:left w:val="none" w:sz="0" w:space="0" w:color="auto"/>
            <w:bottom w:val="none" w:sz="0" w:space="0" w:color="auto"/>
            <w:right w:val="none" w:sz="0" w:space="0" w:color="auto"/>
          </w:divBdr>
        </w:div>
        <w:div w:id="1766917834">
          <w:marLeft w:val="0"/>
          <w:marRight w:val="0"/>
          <w:marTop w:val="0"/>
          <w:marBottom w:val="0"/>
          <w:divBdr>
            <w:top w:val="none" w:sz="0" w:space="0" w:color="auto"/>
            <w:left w:val="none" w:sz="0" w:space="0" w:color="auto"/>
            <w:bottom w:val="none" w:sz="0" w:space="0" w:color="auto"/>
            <w:right w:val="none" w:sz="0" w:space="0" w:color="auto"/>
          </w:divBdr>
        </w:div>
        <w:div w:id="1822426714">
          <w:marLeft w:val="0"/>
          <w:marRight w:val="0"/>
          <w:marTop w:val="0"/>
          <w:marBottom w:val="0"/>
          <w:divBdr>
            <w:top w:val="none" w:sz="0" w:space="0" w:color="auto"/>
            <w:left w:val="none" w:sz="0" w:space="0" w:color="auto"/>
            <w:bottom w:val="none" w:sz="0" w:space="0" w:color="auto"/>
            <w:right w:val="none" w:sz="0" w:space="0" w:color="auto"/>
          </w:divBdr>
        </w:div>
        <w:div w:id="902957141">
          <w:marLeft w:val="0"/>
          <w:marRight w:val="0"/>
          <w:marTop w:val="0"/>
          <w:marBottom w:val="0"/>
          <w:divBdr>
            <w:top w:val="none" w:sz="0" w:space="0" w:color="auto"/>
            <w:left w:val="none" w:sz="0" w:space="0" w:color="auto"/>
            <w:bottom w:val="none" w:sz="0" w:space="0" w:color="auto"/>
            <w:right w:val="none" w:sz="0" w:space="0" w:color="auto"/>
          </w:divBdr>
        </w:div>
        <w:div w:id="851534923">
          <w:marLeft w:val="0"/>
          <w:marRight w:val="0"/>
          <w:marTop w:val="0"/>
          <w:marBottom w:val="0"/>
          <w:divBdr>
            <w:top w:val="none" w:sz="0" w:space="0" w:color="auto"/>
            <w:left w:val="none" w:sz="0" w:space="0" w:color="auto"/>
            <w:bottom w:val="none" w:sz="0" w:space="0" w:color="auto"/>
            <w:right w:val="none" w:sz="0" w:space="0" w:color="auto"/>
          </w:divBdr>
        </w:div>
        <w:div w:id="964971371">
          <w:marLeft w:val="0"/>
          <w:marRight w:val="0"/>
          <w:marTop w:val="0"/>
          <w:marBottom w:val="0"/>
          <w:divBdr>
            <w:top w:val="none" w:sz="0" w:space="0" w:color="auto"/>
            <w:left w:val="none" w:sz="0" w:space="0" w:color="auto"/>
            <w:bottom w:val="none" w:sz="0" w:space="0" w:color="auto"/>
            <w:right w:val="none" w:sz="0" w:space="0" w:color="auto"/>
          </w:divBdr>
        </w:div>
        <w:div w:id="2001619532">
          <w:marLeft w:val="0"/>
          <w:marRight w:val="0"/>
          <w:marTop w:val="0"/>
          <w:marBottom w:val="0"/>
          <w:divBdr>
            <w:top w:val="none" w:sz="0" w:space="0" w:color="auto"/>
            <w:left w:val="none" w:sz="0" w:space="0" w:color="auto"/>
            <w:bottom w:val="none" w:sz="0" w:space="0" w:color="auto"/>
            <w:right w:val="none" w:sz="0" w:space="0" w:color="auto"/>
          </w:divBdr>
        </w:div>
        <w:div w:id="1662811086">
          <w:marLeft w:val="0"/>
          <w:marRight w:val="0"/>
          <w:marTop w:val="0"/>
          <w:marBottom w:val="0"/>
          <w:divBdr>
            <w:top w:val="none" w:sz="0" w:space="0" w:color="auto"/>
            <w:left w:val="none" w:sz="0" w:space="0" w:color="auto"/>
            <w:bottom w:val="none" w:sz="0" w:space="0" w:color="auto"/>
            <w:right w:val="none" w:sz="0" w:space="0" w:color="auto"/>
          </w:divBdr>
        </w:div>
        <w:div w:id="951785758">
          <w:marLeft w:val="0"/>
          <w:marRight w:val="0"/>
          <w:marTop w:val="0"/>
          <w:marBottom w:val="0"/>
          <w:divBdr>
            <w:top w:val="none" w:sz="0" w:space="0" w:color="auto"/>
            <w:left w:val="none" w:sz="0" w:space="0" w:color="auto"/>
            <w:bottom w:val="none" w:sz="0" w:space="0" w:color="auto"/>
            <w:right w:val="none" w:sz="0" w:space="0" w:color="auto"/>
          </w:divBdr>
        </w:div>
        <w:div w:id="646397724">
          <w:marLeft w:val="0"/>
          <w:marRight w:val="0"/>
          <w:marTop w:val="0"/>
          <w:marBottom w:val="0"/>
          <w:divBdr>
            <w:top w:val="none" w:sz="0" w:space="0" w:color="auto"/>
            <w:left w:val="none" w:sz="0" w:space="0" w:color="auto"/>
            <w:bottom w:val="none" w:sz="0" w:space="0" w:color="auto"/>
            <w:right w:val="none" w:sz="0" w:space="0" w:color="auto"/>
          </w:divBdr>
        </w:div>
        <w:div w:id="820777701">
          <w:marLeft w:val="0"/>
          <w:marRight w:val="0"/>
          <w:marTop w:val="0"/>
          <w:marBottom w:val="0"/>
          <w:divBdr>
            <w:top w:val="none" w:sz="0" w:space="0" w:color="auto"/>
            <w:left w:val="none" w:sz="0" w:space="0" w:color="auto"/>
            <w:bottom w:val="none" w:sz="0" w:space="0" w:color="auto"/>
            <w:right w:val="none" w:sz="0" w:space="0" w:color="auto"/>
          </w:divBdr>
        </w:div>
        <w:div w:id="1913008426">
          <w:marLeft w:val="0"/>
          <w:marRight w:val="0"/>
          <w:marTop w:val="0"/>
          <w:marBottom w:val="0"/>
          <w:divBdr>
            <w:top w:val="none" w:sz="0" w:space="0" w:color="auto"/>
            <w:left w:val="none" w:sz="0" w:space="0" w:color="auto"/>
            <w:bottom w:val="none" w:sz="0" w:space="0" w:color="auto"/>
            <w:right w:val="none" w:sz="0" w:space="0" w:color="auto"/>
          </w:divBdr>
        </w:div>
        <w:div w:id="485249020">
          <w:marLeft w:val="0"/>
          <w:marRight w:val="0"/>
          <w:marTop w:val="0"/>
          <w:marBottom w:val="0"/>
          <w:divBdr>
            <w:top w:val="none" w:sz="0" w:space="0" w:color="auto"/>
            <w:left w:val="none" w:sz="0" w:space="0" w:color="auto"/>
            <w:bottom w:val="none" w:sz="0" w:space="0" w:color="auto"/>
            <w:right w:val="none" w:sz="0" w:space="0" w:color="auto"/>
          </w:divBdr>
        </w:div>
        <w:div w:id="197738855">
          <w:marLeft w:val="0"/>
          <w:marRight w:val="0"/>
          <w:marTop w:val="0"/>
          <w:marBottom w:val="0"/>
          <w:divBdr>
            <w:top w:val="none" w:sz="0" w:space="0" w:color="auto"/>
            <w:left w:val="none" w:sz="0" w:space="0" w:color="auto"/>
            <w:bottom w:val="none" w:sz="0" w:space="0" w:color="auto"/>
            <w:right w:val="none" w:sz="0" w:space="0" w:color="auto"/>
          </w:divBdr>
        </w:div>
        <w:div w:id="513568436">
          <w:marLeft w:val="0"/>
          <w:marRight w:val="0"/>
          <w:marTop w:val="0"/>
          <w:marBottom w:val="0"/>
          <w:divBdr>
            <w:top w:val="none" w:sz="0" w:space="0" w:color="auto"/>
            <w:left w:val="none" w:sz="0" w:space="0" w:color="auto"/>
            <w:bottom w:val="none" w:sz="0" w:space="0" w:color="auto"/>
            <w:right w:val="none" w:sz="0" w:space="0" w:color="auto"/>
          </w:divBdr>
        </w:div>
        <w:div w:id="552426414">
          <w:marLeft w:val="0"/>
          <w:marRight w:val="0"/>
          <w:marTop w:val="0"/>
          <w:marBottom w:val="0"/>
          <w:divBdr>
            <w:top w:val="none" w:sz="0" w:space="0" w:color="auto"/>
            <w:left w:val="none" w:sz="0" w:space="0" w:color="auto"/>
            <w:bottom w:val="none" w:sz="0" w:space="0" w:color="auto"/>
            <w:right w:val="none" w:sz="0" w:space="0" w:color="auto"/>
          </w:divBdr>
        </w:div>
        <w:div w:id="1188981475">
          <w:marLeft w:val="0"/>
          <w:marRight w:val="0"/>
          <w:marTop w:val="0"/>
          <w:marBottom w:val="0"/>
          <w:divBdr>
            <w:top w:val="none" w:sz="0" w:space="0" w:color="auto"/>
            <w:left w:val="none" w:sz="0" w:space="0" w:color="auto"/>
            <w:bottom w:val="none" w:sz="0" w:space="0" w:color="auto"/>
            <w:right w:val="none" w:sz="0" w:space="0" w:color="auto"/>
          </w:divBdr>
        </w:div>
        <w:div w:id="531503581">
          <w:marLeft w:val="0"/>
          <w:marRight w:val="0"/>
          <w:marTop w:val="0"/>
          <w:marBottom w:val="0"/>
          <w:divBdr>
            <w:top w:val="none" w:sz="0" w:space="0" w:color="auto"/>
            <w:left w:val="none" w:sz="0" w:space="0" w:color="auto"/>
            <w:bottom w:val="none" w:sz="0" w:space="0" w:color="auto"/>
            <w:right w:val="none" w:sz="0" w:space="0" w:color="auto"/>
          </w:divBdr>
        </w:div>
        <w:div w:id="1075856310">
          <w:marLeft w:val="0"/>
          <w:marRight w:val="0"/>
          <w:marTop w:val="0"/>
          <w:marBottom w:val="0"/>
          <w:divBdr>
            <w:top w:val="none" w:sz="0" w:space="0" w:color="auto"/>
            <w:left w:val="none" w:sz="0" w:space="0" w:color="auto"/>
            <w:bottom w:val="none" w:sz="0" w:space="0" w:color="auto"/>
            <w:right w:val="none" w:sz="0" w:space="0" w:color="auto"/>
          </w:divBdr>
        </w:div>
        <w:div w:id="686492017">
          <w:marLeft w:val="0"/>
          <w:marRight w:val="0"/>
          <w:marTop w:val="0"/>
          <w:marBottom w:val="0"/>
          <w:divBdr>
            <w:top w:val="none" w:sz="0" w:space="0" w:color="auto"/>
            <w:left w:val="none" w:sz="0" w:space="0" w:color="auto"/>
            <w:bottom w:val="none" w:sz="0" w:space="0" w:color="auto"/>
            <w:right w:val="none" w:sz="0" w:space="0" w:color="auto"/>
          </w:divBdr>
        </w:div>
        <w:div w:id="1107046707">
          <w:marLeft w:val="0"/>
          <w:marRight w:val="0"/>
          <w:marTop w:val="0"/>
          <w:marBottom w:val="0"/>
          <w:divBdr>
            <w:top w:val="none" w:sz="0" w:space="0" w:color="auto"/>
            <w:left w:val="none" w:sz="0" w:space="0" w:color="auto"/>
            <w:bottom w:val="none" w:sz="0" w:space="0" w:color="auto"/>
            <w:right w:val="none" w:sz="0" w:space="0" w:color="auto"/>
          </w:divBdr>
        </w:div>
        <w:div w:id="29887777">
          <w:marLeft w:val="0"/>
          <w:marRight w:val="0"/>
          <w:marTop w:val="0"/>
          <w:marBottom w:val="0"/>
          <w:divBdr>
            <w:top w:val="none" w:sz="0" w:space="0" w:color="auto"/>
            <w:left w:val="none" w:sz="0" w:space="0" w:color="auto"/>
            <w:bottom w:val="none" w:sz="0" w:space="0" w:color="auto"/>
            <w:right w:val="none" w:sz="0" w:space="0" w:color="auto"/>
          </w:divBdr>
        </w:div>
        <w:div w:id="763305410">
          <w:marLeft w:val="0"/>
          <w:marRight w:val="0"/>
          <w:marTop w:val="0"/>
          <w:marBottom w:val="0"/>
          <w:divBdr>
            <w:top w:val="none" w:sz="0" w:space="0" w:color="auto"/>
            <w:left w:val="none" w:sz="0" w:space="0" w:color="auto"/>
            <w:bottom w:val="none" w:sz="0" w:space="0" w:color="auto"/>
            <w:right w:val="none" w:sz="0" w:space="0" w:color="auto"/>
          </w:divBdr>
        </w:div>
        <w:div w:id="751312293">
          <w:marLeft w:val="0"/>
          <w:marRight w:val="0"/>
          <w:marTop w:val="0"/>
          <w:marBottom w:val="0"/>
          <w:divBdr>
            <w:top w:val="none" w:sz="0" w:space="0" w:color="auto"/>
            <w:left w:val="none" w:sz="0" w:space="0" w:color="auto"/>
            <w:bottom w:val="none" w:sz="0" w:space="0" w:color="auto"/>
            <w:right w:val="none" w:sz="0" w:space="0" w:color="auto"/>
          </w:divBdr>
        </w:div>
        <w:div w:id="1114597830">
          <w:marLeft w:val="0"/>
          <w:marRight w:val="0"/>
          <w:marTop w:val="0"/>
          <w:marBottom w:val="0"/>
          <w:divBdr>
            <w:top w:val="none" w:sz="0" w:space="0" w:color="auto"/>
            <w:left w:val="none" w:sz="0" w:space="0" w:color="auto"/>
            <w:bottom w:val="none" w:sz="0" w:space="0" w:color="auto"/>
            <w:right w:val="none" w:sz="0" w:space="0" w:color="auto"/>
          </w:divBdr>
        </w:div>
        <w:div w:id="2088183833">
          <w:marLeft w:val="0"/>
          <w:marRight w:val="0"/>
          <w:marTop w:val="0"/>
          <w:marBottom w:val="0"/>
          <w:divBdr>
            <w:top w:val="none" w:sz="0" w:space="0" w:color="auto"/>
            <w:left w:val="none" w:sz="0" w:space="0" w:color="auto"/>
            <w:bottom w:val="none" w:sz="0" w:space="0" w:color="auto"/>
            <w:right w:val="none" w:sz="0" w:space="0" w:color="auto"/>
          </w:divBdr>
        </w:div>
        <w:div w:id="1528104691">
          <w:marLeft w:val="0"/>
          <w:marRight w:val="0"/>
          <w:marTop w:val="0"/>
          <w:marBottom w:val="0"/>
          <w:divBdr>
            <w:top w:val="none" w:sz="0" w:space="0" w:color="auto"/>
            <w:left w:val="none" w:sz="0" w:space="0" w:color="auto"/>
            <w:bottom w:val="none" w:sz="0" w:space="0" w:color="auto"/>
            <w:right w:val="none" w:sz="0" w:space="0" w:color="auto"/>
          </w:divBdr>
        </w:div>
        <w:div w:id="891885045">
          <w:marLeft w:val="0"/>
          <w:marRight w:val="0"/>
          <w:marTop w:val="0"/>
          <w:marBottom w:val="0"/>
          <w:divBdr>
            <w:top w:val="none" w:sz="0" w:space="0" w:color="auto"/>
            <w:left w:val="none" w:sz="0" w:space="0" w:color="auto"/>
            <w:bottom w:val="none" w:sz="0" w:space="0" w:color="auto"/>
            <w:right w:val="none" w:sz="0" w:space="0" w:color="auto"/>
          </w:divBdr>
        </w:div>
        <w:div w:id="1560706565">
          <w:marLeft w:val="0"/>
          <w:marRight w:val="0"/>
          <w:marTop w:val="0"/>
          <w:marBottom w:val="0"/>
          <w:divBdr>
            <w:top w:val="none" w:sz="0" w:space="0" w:color="auto"/>
            <w:left w:val="none" w:sz="0" w:space="0" w:color="auto"/>
            <w:bottom w:val="none" w:sz="0" w:space="0" w:color="auto"/>
            <w:right w:val="none" w:sz="0" w:space="0" w:color="auto"/>
          </w:divBdr>
        </w:div>
        <w:div w:id="1128208992">
          <w:marLeft w:val="0"/>
          <w:marRight w:val="0"/>
          <w:marTop w:val="0"/>
          <w:marBottom w:val="0"/>
          <w:divBdr>
            <w:top w:val="none" w:sz="0" w:space="0" w:color="auto"/>
            <w:left w:val="none" w:sz="0" w:space="0" w:color="auto"/>
            <w:bottom w:val="none" w:sz="0" w:space="0" w:color="auto"/>
            <w:right w:val="none" w:sz="0" w:space="0" w:color="auto"/>
          </w:divBdr>
        </w:div>
        <w:div w:id="1481464423">
          <w:marLeft w:val="0"/>
          <w:marRight w:val="0"/>
          <w:marTop w:val="0"/>
          <w:marBottom w:val="0"/>
          <w:divBdr>
            <w:top w:val="none" w:sz="0" w:space="0" w:color="auto"/>
            <w:left w:val="none" w:sz="0" w:space="0" w:color="auto"/>
            <w:bottom w:val="none" w:sz="0" w:space="0" w:color="auto"/>
            <w:right w:val="none" w:sz="0" w:space="0" w:color="auto"/>
          </w:divBdr>
        </w:div>
        <w:div w:id="1365864097">
          <w:marLeft w:val="0"/>
          <w:marRight w:val="0"/>
          <w:marTop w:val="0"/>
          <w:marBottom w:val="0"/>
          <w:divBdr>
            <w:top w:val="none" w:sz="0" w:space="0" w:color="auto"/>
            <w:left w:val="none" w:sz="0" w:space="0" w:color="auto"/>
            <w:bottom w:val="none" w:sz="0" w:space="0" w:color="auto"/>
            <w:right w:val="none" w:sz="0" w:space="0" w:color="auto"/>
          </w:divBdr>
        </w:div>
        <w:div w:id="1003439482">
          <w:marLeft w:val="0"/>
          <w:marRight w:val="0"/>
          <w:marTop w:val="0"/>
          <w:marBottom w:val="0"/>
          <w:divBdr>
            <w:top w:val="none" w:sz="0" w:space="0" w:color="auto"/>
            <w:left w:val="none" w:sz="0" w:space="0" w:color="auto"/>
            <w:bottom w:val="none" w:sz="0" w:space="0" w:color="auto"/>
            <w:right w:val="none" w:sz="0" w:space="0" w:color="auto"/>
          </w:divBdr>
        </w:div>
        <w:div w:id="1892182617">
          <w:marLeft w:val="0"/>
          <w:marRight w:val="0"/>
          <w:marTop w:val="0"/>
          <w:marBottom w:val="0"/>
          <w:divBdr>
            <w:top w:val="none" w:sz="0" w:space="0" w:color="auto"/>
            <w:left w:val="none" w:sz="0" w:space="0" w:color="auto"/>
            <w:bottom w:val="none" w:sz="0" w:space="0" w:color="auto"/>
            <w:right w:val="none" w:sz="0" w:space="0" w:color="auto"/>
          </w:divBdr>
        </w:div>
        <w:div w:id="2057460205">
          <w:marLeft w:val="0"/>
          <w:marRight w:val="0"/>
          <w:marTop w:val="0"/>
          <w:marBottom w:val="0"/>
          <w:divBdr>
            <w:top w:val="none" w:sz="0" w:space="0" w:color="auto"/>
            <w:left w:val="none" w:sz="0" w:space="0" w:color="auto"/>
            <w:bottom w:val="none" w:sz="0" w:space="0" w:color="auto"/>
            <w:right w:val="none" w:sz="0" w:space="0" w:color="auto"/>
          </w:divBdr>
        </w:div>
        <w:div w:id="2080402418">
          <w:marLeft w:val="0"/>
          <w:marRight w:val="0"/>
          <w:marTop w:val="0"/>
          <w:marBottom w:val="0"/>
          <w:divBdr>
            <w:top w:val="none" w:sz="0" w:space="0" w:color="auto"/>
            <w:left w:val="none" w:sz="0" w:space="0" w:color="auto"/>
            <w:bottom w:val="none" w:sz="0" w:space="0" w:color="auto"/>
            <w:right w:val="none" w:sz="0" w:space="0" w:color="auto"/>
          </w:divBdr>
        </w:div>
        <w:div w:id="1530335243">
          <w:marLeft w:val="0"/>
          <w:marRight w:val="0"/>
          <w:marTop w:val="0"/>
          <w:marBottom w:val="0"/>
          <w:divBdr>
            <w:top w:val="none" w:sz="0" w:space="0" w:color="auto"/>
            <w:left w:val="none" w:sz="0" w:space="0" w:color="auto"/>
            <w:bottom w:val="none" w:sz="0" w:space="0" w:color="auto"/>
            <w:right w:val="none" w:sz="0" w:space="0" w:color="auto"/>
          </w:divBdr>
        </w:div>
        <w:div w:id="2901579">
          <w:marLeft w:val="0"/>
          <w:marRight w:val="0"/>
          <w:marTop w:val="0"/>
          <w:marBottom w:val="0"/>
          <w:divBdr>
            <w:top w:val="none" w:sz="0" w:space="0" w:color="auto"/>
            <w:left w:val="none" w:sz="0" w:space="0" w:color="auto"/>
            <w:bottom w:val="none" w:sz="0" w:space="0" w:color="auto"/>
            <w:right w:val="none" w:sz="0" w:space="0" w:color="auto"/>
          </w:divBdr>
        </w:div>
        <w:div w:id="1289512213">
          <w:marLeft w:val="0"/>
          <w:marRight w:val="0"/>
          <w:marTop w:val="0"/>
          <w:marBottom w:val="0"/>
          <w:divBdr>
            <w:top w:val="none" w:sz="0" w:space="0" w:color="auto"/>
            <w:left w:val="none" w:sz="0" w:space="0" w:color="auto"/>
            <w:bottom w:val="none" w:sz="0" w:space="0" w:color="auto"/>
            <w:right w:val="none" w:sz="0" w:space="0" w:color="auto"/>
          </w:divBdr>
        </w:div>
        <w:div w:id="41292324">
          <w:marLeft w:val="0"/>
          <w:marRight w:val="0"/>
          <w:marTop w:val="0"/>
          <w:marBottom w:val="0"/>
          <w:divBdr>
            <w:top w:val="none" w:sz="0" w:space="0" w:color="auto"/>
            <w:left w:val="none" w:sz="0" w:space="0" w:color="auto"/>
            <w:bottom w:val="none" w:sz="0" w:space="0" w:color="auto"/>
            <w:right w:val="none" w:sz="0" w:space="0" w:color="auto"/>
          </w:divBdr>
        </w:div>
        <w:div w:id="2138524819">
          <w:marLeft w:val="0"/>
          <w:marRight w:val="0"/>
          <w:marTop w:val="0"/>
          <w:marBottom w:val="0"/>
          <w:divBdr>
            <w:top w:val="none" w:sz="0" w:space="0" w:color="auto"/>
            <w:left w:val="none" w:sz="0" w:space="0" w:color="auto"/>
            <w:bottom w:val="none" w:sz="0" w:space="0" w:color="auto"/>
            <w:right w:val="none" w:sz="0" w:space="0" w:color="auto"/>
          </w:divBdr>
        </w:div>
        <w:div w:id="1348479753">
          <w:marLeft w:val="0"/>
          <w:marRight w:val="0"/>
          <w:marTop w:val="0"/>
          <w:marBottom w:val="0"/>
          <w:divBdr>
            <w:top w:val="none" w:sz="0" w:space="0" w:color="auto"/>
            <w:left w:val="none" w:sz="0" w:space="0" w:color="auto"/>
            <w:bottom w:val="none" w:sz="0" w:space="0" w:color="auto"/>
            <w:right w:val="none" w:sz="0" w:space="0" w:color="auto"/>
          </w:divBdr>
        </w:div>
        <w:div w:id="2109109271">
          <w:marLeft w:val="0"/>
          <w:marRight w:val="0"/>
          <w:marTop w:val="0"/>
          <w:marBottom w:val="0"/>
          <w:divBdr>
            <w:top w:val="none" w:sz="0" w:space="0" w:color="auto"/>
            <w:left w:val="none" w:sz="0" w:space="0" w:color="auto"/>
            <w:bottom w:val="none" w:sz="0" w:space="0" w:color="auto"/>
            <w:right w:val="none" w:sz="0" w:space="0" w:color="auto"/>
          </w:divBdr>
        </w:div>
        <w:div w:id="1268275210">
          <w:marLeft w:val="0"/>
          <w:marRight w:val="0"/>
          <w:marTop w:val="0"/>
          <w:marBottom w:val="0"/>
          <w:divBdr>
            <w:top w:val="none" w:sz="0" w:space="0" w:color="auto"/>
            <w:left w:val="none" w:sz="0" w:space="0" w:color="auto"/>
            <w:bottom w:val="none" w:sz="0" w:space="0" w:color="auto"/>
            <w:right w:val="none" w:sz="0" w:space="0" w:color="auto"/>
          </w:divBdr>
        </w:div>
        <w:div w:id="684400536">
          <w:marLeft w:val="0"/>
          <w:marRight w:val="0"/>
          <w:marTop w:val="0"/>
          <w:marBottom w:val="0"/>
          <w:divBdr>
            <w:top w:val="none" w:sz="0" w:space="0" w:color="auto"/>
            <w:left w:val="none" w:sz="0" w:space="0" w:color="auto"/>
            <w:bottom w:val="none" w:sz="0" w:space="0" w:color="auto"/>
            <w:right w:val="none" w:sz="0" w:space="0" w:color="auto"/>
          </w:divBdr>
        </w:div>
        <w:div w:id="206111410">
          <w:marLeft w:val="0"/>
          <w:marRight w:val="0"/>
          <w:marTop w:val="0"/>
          <w:marBottom w:val="0"/>
          <w:divBdr>
            <w:top w:val="none" w:sz="0" w:space="0" w:color="auto"/>
            <w:left w:val="none" w:sz="0" w:space="0" w:color="auto"/>
            <w:bottom w:val="none" w:sz="0" w:space="0" w:color="auto"/>
            <w:right w:val="none" w:sz="0" w:space="0" w:color="auto"/>
          </w:divBdr>
        </w:div>
        <w:div w:id="1682970429">
          <w:marLeft w:val="0"/>
          <w:marRight w:val="0"/>
          <w:marTop w:val="0"/>
          <w:marBottom w:val="0"/>
          <w:divBdr>
            <w:top w:val="none" w:sz="0" w:space="0" w:color="auto"/>
            <w:left w:val="none" w:sz="0" w:space="0" w:color="auto"/>
            <w:bottom w:val="none" w:sz="0" w:space="0" w:color="auto"/>
            <w:right w:val="none" w:sz="0" w:space="0" w:color="auto"/>
          </w:divBdr>
        </w:div>
        <w:div w:id="30762440">
          <w:marLeft w:val="0"/>
          <w:marRight w:val="0"/>
          <w:marTop w:val="0"/>
          <w:marBottom w:val="0"/>
          <w:divBdr>
            <w:top w:val="none" w:sz="0" w:space="0" w:color="auto"/>
            <w:left w:val="none" w:sz="0" w:space="0" w:color="auto"/>
            <w:bottom w:val="none" w:sz="0" w:space="0" w:color="auto"/>
            <w:right w:val="none" w:sz="0" w:space="0" w:color="auto"/>
          </w:divBdr>
        </w:div>
        <w:div w:id="1116558441">
          <w:marLeft w:val="0"/>
          <w:marRight w:val="0"/>
          <w:marTop w:val="0"/>
          <w:marBottom w:val="0"/>
          <w:divBdr>
            <w:top w:val="none" w:sz="0" w:space="0" w:color="auto"/>
            <w:left w:val="none" w:sz="0" w:space="0" w:color="auto"/>
            <w:bottom w:val="none" w:sz="0" w:space="0" w:color="auto"/>
            <w:right w:val="none" w:sz="0" w:space="0" w:color="auto"/>
          </w:divBdr>
        </w:div>
        <w:div w:id="1752775955">
          <w:marLeft w:val="0"/>
          <w:marRight w:val="0"/>
          <w:marTop w:val="0"/>
          <w:marBottom w:val="0"/>
          <w:divBdr>
            <w:top w:val="none" w:sz="0" w:space="0" w:color="auto"/>
            <w:left w:val="none" w:sz="0" w:space="0" w:color="auto"/>
            <w:bottom w:val="none" w:sz="0" w:space="0" w:color="auto"/>
            <w:right w:val="none" w:sz="0" w:space="0" w:color="auto"/>
          </w:divBdr>
        </w:div>
        <w:div w:id="200899191">
          <w:marLeft w:val="0"/>
          <w:marRight w:val="0"/>
          <w:marTop w:val="0"/>
          <w:marBottom w:val="0"/>
          <w:divBdr>
            <w:top w:val="none" w:sz="0" w:space="0" w:color="auto"/>
            <w:left w:val="none" w:sz="0" w:space="0" w:color="auto"/>
            <w:bottom w:val="none" w:sz="0" w:space="0" w:color="auto"/>
            <w:right w:val="none" w:sz="0" w:space="0" w:color="auto"/>
          </w:divBdr>
        </w:div>
        <w:div w:id="1544168437">
          <w:marLeft w:val="0"/>
          <w:marRight w:val="0"/>
          <w:marTop w:val="0"/>
          <w:marBottom w:val="0"/>
          <w:divBdr>
            <w:top w:val="none" w:sz="0" w:space="0" w:color="auto"/>
            <w:left w:val="none" w:sz="0" w:space="0" w:color="auto"/>
            <w:bottom w:val="none" w:sz="0" w:space="0" w:color="auto"/>
            <w:right w:val="none" w:sz="0" w:space="0" w:color="auto"/>
          </w:divBdr>
        </w:div>
        <w:div w:id="2111654139">
          <w:marLeft w:val="0"/>
          <w:marRight w:val="0"/>
          <w:marTop w:val="0"/>
          <w:marBottom w:val="0"/>
          <w:divBdr>
            <w:top w:val="none" w:sz="0" w:space="0" w:color="auto"/>
            <w:left w:val="none" w:sz="0" w:space="0" w:color="auto"/>
            <w:bottom w:val="none" w:sz="0" w:space="0" w:color="auto"/>
            <w:right w:val="none" w:sz="0" w:space="0" w:color="auto"/>
          </w:divBdr>
        </w:div>
        <w:div w:id="1598908078">
          <w:marLeft w:val="0"/>
          <w:marRight w:val="0"/>
          <w:marTop w:val="0"/>
          <w:marBottom w:val="0"/>
          <w:divBdr>
            <w:top w:val="none" w:sz="0" w:space="0" w:color="auto"/>
            <w:left w:val="none" w:sz="0" w:space="0" w:color="auto"/>
            <w:bottom w:val="none" w:sz="0" w:space="0" w:color="auto"/>
            <w:right w:val="none" w:sz="0" w:space="0" w:color="auto"/>
          </w:divBdr>
        </w:div>
        <w:div w:id="1047530810">
          <w:marLeft w:val="0"/>
          <w:marRight w:val="0"/>
          <w:marTop w:val="0"/>
          <w:marBottom w:val="0"/>
          <w:divBdr>
            <w:top w:val="none" w:sz="0" w:space="0" w:color="auto"/>
            <w:left w:val="none" w:sz="0" w:space="0" w:color="auto"/>
            <w:bottom w:val="none" w:sz="0" w:space="0" w:color="auto"/>
            <w:right w:val="none" w:sz="0" w:space="0" w:color="auto"/>
          </w:divBdr>
        </w:div>
        <w:div w:id="1677883295">
          <w:marLeft w:val="0"/>
          <w:marRight w:val="0"/>
          <w:marTop w:val="0"/>
          <w:marBottom w:val="0"/>
          <w:divBdr>
            <w:top w:val="none" w:sz="0" w:space="0" w:color="auto"/>
            <w:left w:val="none" w:sz="0" w:space="0" w:color="auto"/>
            <w:bottom w:val="none" w:sz="0" w:space="0" w:color="auto"/>
            <w:right w:val="none" w:sz="0" w:space="0" w:color="auto"/>
          </w:divBdr>
        </w:div>
        <w:div w:id="979991578">
          <w:marLeft w:val="0"/>
          <w:marRight w:val="0"/>
          <w:marTop w:val="0"/>
          <w:marBottom w:val="0"/>
          <w:divBdr>
            <w:top w:val="none" w:sz="0" w:space="0" w:color="auto"/>
            <w:left w:val="none" w:sz="0" w:space="0" w:color="auto"/>
            <w:bottom w:val="none" w:sz="0" w:space="0" w:color="auto"/>
            <w:right w:val="none" w:sz="0" w:space="0" w:color="auto"/>
          </w:divBdr>
        </w:div>
        <w:div w:id="215120414">
          <w:marLeft w:val="0"/>
          <w:marRight w:val="0"/>
          <w:marTop w:val="0"/>
          <w:marBottom w:val="0"/>
          <w:divBdr>
            <w:top w:val="none" w:sz="0" w:space="0" w:color="auto"/>
            <w:left w:val="none" w:sz="0" w:space="0" w:color="auto"/>
            <w:bottom w:val="none" w:sz="0" w:space="0" w:color="auto"/>
            <w:right w:val="none" w:sz="0" w:space="0" w:color="auto"/>
          </w:divBdr>
        </w:div>
        <w:div w:id="1808432324">
          <w:marLeft w:val="0"/>
          <w:marRight w:val="0"/>
          <w:marTop w:val="0"/>
          <w:marBottom w:val="0"/>
          <w:divBdr>
            <w:top w:val="none" w:sz="0" w:space="0" w:color="auto"/>
            <w:left w:val="none" w:sz="0" w:space="0" w:color="auto"/>
            <w:bottom w:val="none" w:sz="0" w:space="0" w:color="auto"/>
            <w:right w:val="none" w:sz="0" w:space="0" w:color="auto"/>
          </w:divBdr>
        </w:div>
        <w:div w:id="262498341">
          <w:marLeft w:val="0"/>
          <w:marRight w:val="0"/>
          <w:marTop w:val="0"/>
          <w:marBottom w:val="0"/>
          <w:divBdr>
            <w:top w:val="none" w:sz="0" w:space="0" w:color="auto"/>
            <w:left w:val="none" w:sz="0" w:space="0" w:color="auto"/>
            <w:bottom w:val="none" w:sz="0" w:space="0" w:color="auto"/>
            <w:right w:val="none" w:sz="0" w:space="0" w:color="auto"/>
          </w:divBdr>
        </w:div>
        <w:div w:id="1772511272">
          <w:marLeft w:val="0"/>
          <w:marRight w:val="0"/>
          <w:marTop w:val="0"/>
          <w:marBottom w:val="0"/>
          <w:divBdr>
            <w:top w:val="none" w:sz="0" w:space="0" w:color="auto"/>
            <w:left w:val="none" w:sz="0" w:space="0" w:color="auto"/>
            <w:bottom w:val="none" w:sz="0" w:space="0" w:color="auto"/>
            <w:right w:val="none" w:sz="0" w:space="0" w:color="auto"/>
          </w:divBdr>
        </w:div>
        <w:div w:id="2105176823">
          <w:marLeft w:val="0"/>
          <w:marRight w:val="0"/>
          <w:marTop w:val="0"/>
          <w:marBottom w:val="0"/>
          <w:divBdr>
            <w:top w:val="none" w:sz="0" w:space="0" w:color="auto"/>
            <w:left w:val="none" w:sz="0" w:space="0" w:color="auto"/>
            <w:bottom w:val="none" w:sz="0" w:space="0" w:color="auto"/>
            <w:right w:val="none" w:sz="0" w:space="0" w:color="auto"/>
          </w:divBdr>
        </w:div>
        <w:div w:id="104933612">
          <w:marLeft w:val="0"/>
          <w:marRight w:val="0"/>
          <w:marTop w:val="0"/>
          <w:marBottom w:val="0"/>
          <w:divBdr>
            <w:top w:val="none" w:sz="0" w:space="0" w:color="auto"/>
            <w:left w:val="none" w:sz="0" w:space="0" w:color="auto"/>
            <w:bottom w:val="none" w:sz="0" w:space="0" w:color="auto"/>
            <w:right w:val="none" w:sz="0" w:space="0" w:color="auto"/>
          </w:divBdr>
        </w:div>
        <w:div w:id="200359083">
          <w:marLeft w:val="0"/>
          <w:marRight w:val="0"/>
          <w:marTop w:val="0"/>
          <w:marBottom w:val="0"/>
          <w:divBdr>
            <w:top w:val="none" w:sz="0" w:space="0" w:color="auto"/>
            <w:left w:val="none" w:sz="0" w:space="0" w:color="auto"/>
            <w:bottom w:val="none" w:sz="0" w:space="0" w:color="auto"/>
            <w:right w:val="none" w:sz="0" w:space="0" w:color="auto"/>
          </w:divBdr>
        </w:div>
        <w:div w:id="1989284708">
          <w:marLeft w:val="0"/>
          <w:marRight w:val="0"/>
          <w:marTop w:val="0"/>
          <w:marBottom w:val="0"/>
          <w:divBdr>
            <w:top w:val="none" w:sz="0" w:space="0" w:color="auto"/>
            <w:left w:val="none" w:sz="0" w:space="0" w:color="auto"/>
            <w:bottom w:val="none" w:sz="0" w:space="0" w:color="auto"/>
            <w:right w:val="none" w:sz="0" w:space="0" w:color="auto"/>
          </w:divBdr>
        </w:div>
        <w:div w:id="2049377686">
          <w:marLeft w:val="0"/>
          <w:marRight w:val="0"/>
          <w:marTop w:val="0"/>
          <w:marBottom w:val="0"/>
          <w:divBdr>
            <w:top w:val="none" w:sz="0" w:space="0" w:color="auto"/>
            <w:left w:val="none" w:sz="0" w:space="0" w:color="auto"/>
            <w:bottom w:val="none" w:sz="0" w:space="0" w:color="auto"/>
            <w:right w:val="none" w:sz="0" w:space="0" w:color="auto"/>
          </w:divBdr>
        </w:div>
        <w:div w:id="1233806569">
          <w:marLeft w:val="0"/>
          <w:marRight w:val="0"/>
          <w:marTop w:val="0"/>
          <w:marBottom w:val="0"/>
          <w:divBdr>
            <w:top w:val="none" w:sz="0" w:space="0" w:color="auto"/>
            <w:left w:val="none" w:sz="0" w:space="0" w:color="auto"/>
            <w:bottom w:val="none" w:sz="0" w:space="0" w:color="auto"/>
            <w:right w:val="none" w:sz="0" w:space="0" w:color="auto"/>
          </w:divBdr>
        </w:div>
        <w:div w:id="1894467961">
          <w:marLeft w:val="0"/>
          <w:marRight w:val="0"/>
          <w:marTop w:val="0"/>
          <w:marBottom w:val="0"/>
          <w:divBdr>
            <w:top w:val="none" w:sz="0" w:space="0" w:color="auto"/>
            <w:left w:val="none" w:sz="0" w:space="0" w:color="auto"/>
            <w:bottom w:val="none" w:sz="0" w:space="0" w:color="auto"/>
            <w:right w:val="none" w:sz="0" w:space="0" w:color="auto"/>
          </w:divBdr>
        </w:div>
        <w:div w:id="865485620">
          <w:marLeft w:val="0"/>
          <w:marRight w:val="0"/>
          <w:marTop w:val="0"/>
          <w:marBottom w:val="0"/>
          <w:divBdr>
            <w:top w:val="none" w:sz="0" w:space="0" w:color="auto"/>
            <w:left w:val="none" w:sz="0" w:space="0" w:color="auto"/>
            <w:bottom w:val="none" w:sz="0" w:space="0" w:color="auto"/>
            <w:right w:val="none" w:sz="0" w:space="0" w:color="auto"/>
          </w:divBdr>
        </w:div>
        <w:div w:id="1182158908">
          <w:marLeft w:val="0"/>
          <w:marRight w:val="0"/>
          <w:marTop w:val="0"/>
          <w:marBottom w:val="0"/>
          <w:divBdr>
            <w:top w:val="none" w:sz="0" w:space="0" w:color="auto"/>
            <w:left w:val="none" w:sz="0" w:space="0" w:color="auto"/>
            <w:bottom w:val="none" w:sz="0" w:space="0" w:color="auto"/>
            <w:right w:val="none" w:sz="0" w:space="0" w:color="auto"/>
          </w:divBdr>
        </w:div>
        <w:div w:id="697045834">
          <w:marLeft w:val="0"/>
          <w:marRight w:val="0"/>
          <w:marTop w:val="0"/>
          <w:marBottom w:val="0"/>
          <w:divBdr>
            <w:top w:val="none" w:sz="0" w:space="0" w:color="auto"/>
            <w:left w:val="none" w:sz="0" w:space="0" w:color="auto"/>
            <w:bottom w:val="none" w:sz="0" w:space="0" w:color="auto"/>
            <w:right w:val="none" w:sz="0" w:space="0" w:color="auto"/>
          </w:divBdr>
        </w:div>
        <w:div w:id="458765463">
          <w:marLeft w:val="0"/>
          <w:marRight w:val="0"/>
          <w:marTop w:val="0"/>
          <w:marBottom w:val="0"/>
          <w:divBdr>
            <w:top w:val="none" w:sz="0" w:space="0" w:color="auto"/>
            <w:left w:val="none" w:sz="0" w:space="0" w:color="auto"/>
            <w:bottom w:val="none" w:sz="0" w:space="0" w:color="auto"/>
            <w:right w:val="none" w:sz="0" w:space="0" w:color="auto"/>
          </w:divBdr>
        </w:div>
        <w:div w:id="360475994">
          <w:marLeft w:val="0"/>
          <w:marRight w:val="0"/>
          <w:marTop w:val="0"/>
          <w:marBottom w:val="0"/>
          <w:divBdr>
            <w:top w:val="none" w:sz="0" w:space="0" w:color="auto"/>
            <w:left w:val="none" w:sz="0" w:space="0" w:color="auto"/>
            <w:bottom w:val="none" w:sz="0" w:space="0" w:color="auto"/>
            <w:right w:val="none" w:sz="0" w:space="0" w:color="auto"/>
          </w:divBdr>
        </w:div>
        <w:div w:id="1009060235">
          <w:marLeft w:val="0"/>
          <w:marRight w:val="0"/>
          <w:marTop w:val="0"/>
          <w:marBottom w:val="0"/>
          <w:divBdr>
            <w:top w:val="none" w:sz="0" w:space="0" w:color="auto"/>
            <w:left w:val="none" w:sz="0" w:space="0" w:color="auto"/>
            <w:bottom w:val="none" w:sz="0" w:space="0" w:color="auto"/>
            <w:right w:val="none" w:sz="0" w:space="0" w:color="auto"/>
          </w:divBdr>
        </w:div>
        <w:div w:id="799034878">
          <w:marLeft w:val="0"/>
          <w:marRight w:val="0"/>
          <w:marTop w:val="0"/>
          <w:marBottom w:val="0"/>
          <w:divBdr>
            <w:top w:val="none" w:sz="0" w:space="0" w:color="auto"/>
            <w:left w:val="none" w:sz="0" w:space="0" w:color="auto"/>
            <w:bottom w:val="none" w:sz="0" w:space="0" w:color="auto"/>
            <w:right w:val="none" w:sz="0" w:space="0" w:color="auto"/>
          </w:divBdr>
        </w:div>
        <w:div w:id="957225920">
          <w:marLeft w:val="0"/>
          <w:marRight w:val="0"/>
          <w:marTop w:val="0"/>
          <w:marBottom w:val="0"/>
          <w:divBdr>
            <w:top w:val="none" w:sz="0" w:space="0" w:color="auto"/>
            <w:left w:val="none" w:sz="0" w:space="0" w:color="auto"/>
            <w:bottom w:val="none" w:sz="0" w:space="0" w:color="auto"/>
            <w:right w:val="none" w:sz="0" w:space="0" w:color="auto"/>
          </w:divBdr>
        </w:div>
        <w:div w:id="868638652">
          <w:marLeft w:val="0"/>
          <w:marRight w:val="0"/>
          <w:marTop w:val="0"/>
          <w:marBottom w:val="0"/>
          <w:divBdr>
            <w:top w:val="none" w:sz="0" w:space="0" w:color="auto"/>
            <w:left w:val="none" w:sz="0" w:space="0" w:color="auto"/>
            <w:bottom w:val="none" w:sz="0" w:space="0" w:color="auto"/>
            <w:right w:val="none" w:sz="0" w:space="0" w:color="auto"/>
          </w:divBdr>
        </w:div>
        <w:div w:id="1152017516">
          <w:marLeft w:val="0"/>
          <w:marRight w:val="0"/>
          <w:marTop w:val="0"/>
          <w:marBottom w:val="0"/>
          <w:divBdr>
            <w:top w:val="none" w:sz="0" w:space="0" w:color="auto"/>
            <w:left w:val="none" w:sz="0" w:space="0" w:color="auto"/>
            <w:bottom w:val="none" w:sz="0" w:space="0" w:color="auto"/>
            <w:right w:val="none" w:sz="0" w:space="0" w:color="auto"/>
          </w:divBdr>
        </w:div>
        <w:div w:id="391395158">
          <w:marLeft w:val="0"/>
          <w:marRight w:val="0"/>
          <w:marTop w:val="0"/>
          <w:marBottom w:val="0"/>
          <w:divBdr>
            <w:top w:val="none" w:sz="0" w:space="0" w:color="auto"/>
            <w:left w:val="none" w:sz="0" w:space="0" w:color="auto"/>
            <w:bottom w:val="none" w:sz="0" w:space="0" w:color="auto"/>
            <w:right w:val="none" w:sz="0" w:space="0" w:color="auto"/>
          </w:divBdr>
        </w:div>
        <w:div w:id="1752582512">
          <w:marLeft w:val="0"/>
          <w:marRight w:val="0"/>
          <w:marTop w:val="0"/>
          <w:marBottom w:val="0"/>
          <w:divBdr>
            <w:top w:val="none" w:sz="0" w:space="0" w:color="auto"/>
            <w:left w:val="none" w:sz="0" w:space="0" w:color="auto"/>
            <w:bottom w:val="none" w:sz="0" w:space="0" w:color="auto"/>
            <w:right w:val="none" w:sz="0" w:space="0" w:color="auto"/>
          </w:divBdr>
        </w:div>
        <w:div w:id="1791782994">
          <w:marLeft w:val="0"/>
          <w:marRight w:val="0"/>
          <w:marTop w:val="0"/>
          <w:marBottom w:val="0"/>
          <w:divBdr>
            <w:top w:val="none" w:sz="0" w:space="0" w:color="auto"/>
            <w:left w:val="none" w:sz="0" w:space="0" w:color="auto"/>
            <w:bottom w:val="none" w:sz="0" w:space="0" w:color="auto"/>
            <w:right w:val="none" w:sz="0" w:space="0" w:color="auto"/>
          </w:divBdr>
        </w:div>
        <w:div w:id="643510877">
          <w:marLeft w:val="0"/>
          <w:marRight w:val="0"/>
          <w:marTop w:val="0"/>
          <w:marBottom w:val="0"/>
          <w:divBdr>
            <w:top w:val="none" w:sz="0" w:space="0" w:color="auto"/>
            <w:left w:val="none" w:sz="0" w:space="0" w:color="auto"/>
            <w:bottom w:val="none" w:sz="0" w:space="0" w:color="auto"/>
            <w:right w:val="none" w:sz="0" w:space="0" w:color="auto"/>
          </w:divBdr>
        </w:div>
        <w:div w:id="583346867">
          <w:marLeft w:val="0"/>
          <w:marRight w:val="0"/>
          <w:marTop w:val="0"/>
          <w:marBottom w:val="0"/>
          <w:divBdr>
            <w:top w:val="none" w:sz="0" w:space="0" w:color="auto"/>
            <w:left w:val="none" w:sz="0" w:space="0" w:color="auto"/>
            <w:bottom w:val="none" w:sz="0" w:space="0" w:color="auto"/>
            <w:right w:val="none" w:sz="0" w:space="0" w:color="auto"/>
          </w:divBdr>
        </w:div>
        <w:div w:id="1001545605">
          <w:marLeft w:val="0"/>
          <w:marRight w:val="0"/>
          <w:marTop w:val="0"/>
          <w:marBottom w:val="0"/>
          <w:divBdr>
            <w:top w:val="none" w:sz="0" w:space="0" w:color="auto"/>
            <w:left w:val="none" w:sz="0" w:space="0" w:color="auto"/>
            <w:bottom w:val="none" w:sz="0" w:space="0" w:color="auto"/>
            <w:right w:val="none" w:sz="0" w:space="0" w:color="auto"/>
          </w:divBdr>
        </w:div>
        <w:div w:id="556209131">
          <w:marLeft w:val="0"/>
          <w:marRight w:val="0"/>
          <w:marTop w:val="0"/>
          <w:marBottom w:val="0"/>
          <w:divBdr>
            <w:top w:val="none" w:sz="0" w:space="0" w:color="auto"/>
            <w:left w:val="none" w:sz="0" w:space="0" w:color="auto"/>
            <w:bottom w:val="none" w:sz="0" w:space="0" w:color="auto"/>
            <w:right w:val="none" w:sz="0" w:space="0" w:color="auto"/>
          </w:divBdr>
        </w:div>
        <w:div w:id="712777404">
          <w:marLeft w:val="0"/>
          <w:marRight w:val="0"/>
          <w:marTop w:val="0"/>
          <w:marBottom w:val="0"/>
          <w:divBdr>
            <w:top w:val="none" w:sz="0" w:space="0" w:color="auto"/>
            <w:left w:val="none" w:sz="0" w:space="0" w:color="auto"/>
            <w:bottom w:val="none" w:sz="0" w:space="0" w:color="auto"/>
            <w:right w:val="none" w:sz="0" w:space="0" w:color="auto"/>
          </w:divBdr>
        </w:div>
        <w:div w:id="880286469">
          <w:marLeft w:val="0"/>
          <w:marRight w:val="0"/>
          <w:marTop w:val="0"/>
          <w:marBottom w:val="0"/>
          <w:divBdr>
            <w:top w:val="none" w:sz="0" w:space="0" w:color="auto"/>
            <w:left w:val="none" w:sz="0" w:space="0" w:color="auto"/>
            <w:bottom w:val="none" w:sz="0" w:space="0" w:color="auto"/>
            <w:right w:val="none" w:sz="0" w:space="0" w:color="auto"/>
          </w:divBdr>
        </w:div>
        <w:div w:id="568425673">
          <w:marLeft w:val="0"/>
          <w:marRight w:val="0"/>
          <w:marTop w:val="0"/>
          <w:marBottom w:val="0"/>
          <w:divBdr>
            <w:top w:val="none" w:sz="0" w:space="0" w:color="auto"/>
            <w:left w:val="none" w:sz="0" w:space="0" w:color="auto"/>
            <w:bottom w:val="none" w:sz="0" w:space="0" w:color="auto"/>
            <w:right w:val="none" w:sz="0" w:space="0" w:color="auto"/>
          </w:divBdr>
        </w:div>
        <w:div w:id="1255280288">
          <w:marLeft w:val="0"/>
          <w:marRight w:val="0"/>
          <w:marTop w:val="0"/>
          <w:marBottom w:val="0"/>
          <w:divBdr>
            <w:top w:val="none" w:sz="0" w:space="0" w:color="auto"/>
            <w:left w:val="none" w:sz="0" w:space="0" w:color="auto"/>
            <w:bottom w:val="none" w:sz="0" w:space="0" w:color="auto"/>
            <w:right w:val="none" w:sz="0" w:space="0" w:color="auto"/>
          </w:divBdr>
        </w:div>
        <w:div w:id="267784348">
          <w:marLeft w:val="0"/>
          <w:marRight w:val="0"/>
          <w:marTop w:val="0"/>
          <w:marBottom w:val="0"/>
          <w:divBdr>
            <w:top w:val="none" w:sz="0" w:space="0" w:color="auto"/>
            <w:left w:val="none" w:sz="0" w:space="0" w:color="auto"/>
            <w:bottom w:val="none" w:sz="0" w:space="0" w:color="auto"/>
            <w:right w:val="none" w:sz="0" w:space="0" w:color="auto"/>
          </w:divBdr>
        </w:div>
        <w:div w:id="1317958522">
          <w:marLeft w:val="0"/>
          <w:marRight w:val="0"/>
          <w:marTop w:val="0"/>
          <w:marBottom w:val="0"/>
          <w:divBdr>
            <w:top w:val="none" w:sz="0" w:space="0" w:color="auto"/>
            <w:left w:val="none" w:sz="0" w:space="0" w:color="auto"/>
            <w:bottom w:val="none" w:sz="0" w:space="0" w:color="auto"/>
            <w:right w:val="none" w:sz="0" w:space="0" w:color="auto"/>
          </w:divBdr>
        </w:div>
        <w:div w:id="1028723048">
          <w:marLeft w:val="0"/>
          <w:marRight w:val="0"/>
          <w:marTop w:val="0"/>
          <w:marBottom w:val="0"/>
          <w:divBdr>
            <w:top w:val="none" w:sz="0" w:space="0" w:color="auto"/>
            <w:left w:val="none" w:sz="0" w:space="0" w:color="auto"/>
            <w:bottom w:val="none" w:sz="0" w:space="0" w:color="auto"/>
            <w:right w:val="none" w:sz="0" w:space="0" w:color="auto"/>
          </w:divBdr>
        </w:div>
        <w:div w:id="1107500161">
          <w:marLeft w:val="0"/>
          <w:marRight w:val="0"/>
          <w:marTop w:val="0"/>
          <w:marBottom w:val="0"/>
          <w:divBdr>
            <w:top w:val="none" w:sz="0" w:space="0" w:color="auto"/>
            <w:left w:val="none" w:sz="0" w:space="0" w:color="auto"/>
            <w:bottom w:val="none" w:sz="0" w:space="0" w:color="auto"/>
            <w:right w:val="none" w:sz="0" w:space="0" w:color="auto"/>
          </w:divBdr>
        </w:div>
        <w:div w:id="56707286">
          <w:marLeft w:val="0"/>
          <w:marRight w:val="0"/>
          <w:marTop w:val="0"/>
          <w:marBottom w:val="0"/>
          <w:divBdr>
            <w:top w:val="none" w:sz="0" w:space="0" w:color="auto"/>
            <w:left w:val="none" w:sz="0" w:space="0" w:color="auto"/>
            <w:bottom w:val="none" w:sz="0" w:space="0" w:color="auto"/>
            <w:right w:val="none" w:sz="0" w:space="0" w:color="auto"/>
          </w:divBdr>
        </w:div>
        <w:div w:id="1329211842">
          <w:marLeft w:val="0"/>
          <w:marRight w:val="0"/>
          <w:marTop w:val="0"/>
          <w:marBottom w:val="0"/>
          <w:divBdr>
            <w:top w:val="none" w:sz="0" w:space="0" w:color="auto"/>
            <w:left w:val="none" w:sz="0" w:space="0" w:color="auto"/>
            <w:bottom w:val="none" w:sz="0" w:space="0" w:color="auto"/>
            <w:right w:val="none" w:sz="0" w:space="0" w:color="auto"/>
          </w:divBdr>
        </w:div>
        <w:div w:id="222640371">
          <w:marLeft w:val="0"/>
          <w:marRight w:val="0"/>
          <w:marTop w:val="0"/>
          <w:marBottom w:val="0"/>
          <w:divBdr>
            <w:top w:val="none" w:sz="0" w:space="0" w:color="auto"/>
            <w:left w:val="none" w:sz="0" w:space="0" w:color="auto"/>
            <w:bottom w:val="none" w:sz="0" w:space="0" w:color="auto"/>
            <w:right w:val="none" w:sz="0" w:space="0" w:color="auto"/>
          </w:divBdr>
        </w:div>
        <w:div w:id="1279529764">
          <w:marLeft w:val="0"/>
          <w:marRight w:val="0"/>
          <w:marTop w:val="0"/>
          <w:marBottom w:val="0"/>
          <w:divBdr>
            <w:top w:val="none" w:sz="0" w:space="0" w:color="auto"/>
            <w:left w:val="none" w:sz="0" w:space="0" w:color="auto"/>
            <w:bottom w:val="none" w:sz="0" w:space="0" w:color="auto"/>
            <w:right w:val="none" w:sz="0" w:space="0" w:color="auto"/>
          </w:divBdr>
        </w:div>
        <w:div w:id="1687290828">
          <w:marLeft w:val="0"/>
          <w:marRight w:val="0"/>
          <w:marTop w:val="0"/>
          <w:marBottom w:val="0"/>
          <w:divBdr>
            <w:top w:val="none" w:sz="0" w:space="0" w:color="auto"/>
            <w:left w:val="none" w:sz="0" w:space="0" w:color="auto"/>
            <w:bottom w:val="none" w:sz="0" w:space="0" w:color="auto"/>
            <w:right w:val="none" w:sz="0" w:space="0" w:color="auto"/>
          </w:divBdr>
        </w:div>
        <w:div w:id="943001713">
          <w:marLeft w:val="0"/>
          <w:marRight w:val="0"/>
          <w:marTop w:val="0"/>
          <w:marBottom w:val="0"/>
          <w:divBdr>
            <w:top w:val="none" w:sz="0" w:space="0" w:color="auto"/>
            <w:left w:val="none" w:sz="0" w:space="0" w:color="auto"/>
            <w:bottom w:val="none" w:sz="0" w:space="0" w:color="auto"/>
            <w:right w:val="none" w:sz="0" w:space="0" w:color="auto"/>
          </w:divBdr>
        </w:div>
        <w:div w:id="1381511045">
          <w:marLeft w:val="0"/>
          <w:marRight w:val="0"/>
          <w:marTop w:val="0"/>
          <w:marBottom w:val="0"/>
          <w:divBdr>
            <w:top w:val="none" w:sz="0" w:space="0" w:color="auto"/>
            <w:left w:val="none" w:sz="0" w:space="0" w:color="auto"/>
            <w:bottom w:val="none" w:sz="0" w:space="0" w:color="auto"/>
            <w:right w:val="none" w:sz="0" w:space="0" w:color="auto"/>
          </w:divBdr>
        </w:div>
        <w:div w:id="232858441">
          <w:marLeft w:val="0"/>
          <w:marRight w:val="0"/>
          <w:marTop w:val="0"/>
          <w:marBottom w:val="0"/>
          <w:divBdr>
            <w:top w:val="none" w:sz="0" w:space="0" w:color="auto"/>
            <w:left w:val="none" w:sz="0" w:space="0" w:color="auto"/>
            <w:bottom w:val="none" w:sz="0" w:space="0" w:color="auto"/>
            <w:right w:val="none" w:sz="0" w:space="0" w:color="auto"/>
          </w:divBdr>
        </w:div>
        <w:div w:id="729039904">
          <w:marLeft w:val="0"/>
          <w:marRight w:val="0"/>
          <w:marTop w:val="0"/>
          <w:marBottom w:val="0"/>
          <w:divBdr>
            <w:top w:val="none" w:sz="0" w:space="0" w:color="auto"/>
            <w:left w:val="none" w:sz="0" w:space="0" w:color="auto"/>
            <w:bottom w:val="none" w:sz="0" w:space="0" w:color="auto"/>
            <w:right w:val="none" w:sz="0" w:space="0" w:color="auto"/>
          </w:divBdr>
        </w:div>
        <w:div w:id="532153716">
          <w:marLeft w:val="0"/>
          <w:marRight w:val="0"/>
          <w:marTop w:val="0"/>
          <w:marBottom w:val="0"/>
          <w:divBdr>
            <w:top w:val="none" w:sz="0" w:space="0" w:color="auto"/>
            <w:left w:val="none" w:sz="0" w:space="0" w:color="auto"/>
            <w:bottom w:val="none" w:sz="0" w:space="0" w:color="auto"/>
            <w:right w:val="none" w:sz="0" w:space="0" w:color="auto"/>
          </w:divBdr>
        </w:div>
        <w:div w:id="702367722">
          <w:marLeft w:val="0"/>
          <w:marRight w:val="0"/>
          <w:marTop w:val="0"/>
          <w:marBottom w:val="0"/>
          <w:divBdr>
            <w:top w:val="none" w:sz="0" w:space="0" w:color="auto"/>
            <w:left w:val="none" w:sz="0" w:space="0" w:color="auto"/>
            <w:bottom w:val="none" w:sz="0" w:space="0" w:color="auto"/>
            <w:right w:val="none" w:sz="0" w:space="0" w:color="auto"/>
          </w:divBdr>
        </w:div>
        <w:div w:id="1916091588">
          <w:marLeft w:val="0"/>
          <w:marRight w:val="0"/>
          <w:marTop w:val="0"/>
          <w:marBottom w:val="0"/>
          <w:divBdr>
            <w:top w:val="none" w:sz="0" w:space="0" w:color="auto"/>
            <w:left w:val="none" w:sz="0" w:space="0" w:color="auto"/>
            <w:bottom w:val="none" w:sz="0" w:space="0" w:color="auto"/>
            <w:right w:val="none" w:sz="0" w:space="0" w:color="auto"/>
          </w:divBdr>
        </w:div>
        <w:div w:id="1342046636">
          <w:marLeft w:val="0"/>
          <w:marRight w:val="0"/>
          <w:marTop w:val="0"/>
          <w:marBottom w:val="0"/>
          <w:divBdr>
            <w:top w:val="none" w:sz="0" w:space="0" w:color="auto"/>
            <w:left w:val="none" w:sz="0" w:space="0" w:color="auto"/>
            <w:bottom w:val="none" w:sz="0" w:space="0" w:color="auto"/>
            <w:right w:val="none" w:sz="0" w:space="0" w:color="auto"/>
          </w:divBdr>
        </w:div>
        <w:div w:id="963074516">
          <w:marLeft w:val="0"/>
          <w:marRight w:val="0"/>
          <w:marTop w:val="0"/>
          <w:marBottom w:val="0"/>
          <w:divBdr>
            <w:top w:val="none" w:sz="0" w:space="0" w:color="auto"/>
            <w:left w:val="none" w:sz="0" w:space="0" w:color="auto"/>
            <w:bottom w:val="none" w:sz="0" w:space="0" w:color="auto"/>
            <w:right w:val="none" w:sz="0" w:space="0" w:color="auto"/>
          </w:divBdr>
        </w:div>
        <w:div w:id="816147390">
          <w:marLeft w:val="0"/>
          <w:marRight w:val="0"/>
          <w:marTop w:val="0"/>
          <w:marBottom w:val="0"/>
          <w:divBdr>
            <w:top w:val="none" w:sz="0" w:space="0" w:color="auto"/>
            <w:left w:val="none" w:sz="0" w:space="0" w:color="auto"/>
            <w:bottom w:val="none" w:sz="0" w:space="0" w:color="auto"/>
            <w:right w:val="none" w:sz="0" w:space="0" w:color="auto"/>
          </w:divBdr>
        </w:div>
        <w:div w:id="150682918">
          <w:marLeft w:val="0"/>
          <w:marRight w:val="0"/>
          <w:marTop w:val="0"/>
          <w:marBottom w:val="0"/>
          <w:divBdr>
            <w:top w:val="none" w:sz="0" w:space="0" w:color="auto"/>
            <w:left w:val="none" w:sz="0" w:space="0" w:color="auto"/>
            <w:bottom w:val="none" w:sz="0" w:space="0" w:color="auto"/>
            <w:right w:val="none" w:sz="0" w:space="0" w:color="auto"/>
          </w:divBdr>
        </w:div>
        <w:div w:id="1691445687">
          <w:marLeft w:val="0"/>
          <w:marRight w:val="0"/>
          <w:marTop w:val="0"/>
          <w:marBottom w:val="0"/>
          <w:divBdr>
            <w:top w:val="none" w:sz="0" w:space="0" w:color="auto"/>
            <w:left w:val="none" w:sz="0" w:space="0" w:color="auto"/>
            <w:bottom w:val="none" w:sz="0" w:space="0" w:color="auto"/>
            <w:right w:val="none" w:sz="0" w:space="0" w:color="auto"/>
          </w:divBdr>
        </w:div>
        <w:div w:id="1195312924">
          <w:marLeft w:val="0"/>
          <w:marRight w:val="0"/>
          <w:marTop w:val="0"/>
          <w:marBottom w:val="0"/>
          <w:divBdr>
            <w:top w:val="none" w:sz="0" w:space="0" w:color="auto"/>
            <w:left w:val="none" w:sz="0" w:space="0" w:color="auto"/>
            <w:bottom w:val="none" w:sz="0" w:space="0" w:color="auto"/>
            <w:right w:val="none" w:sz="0" w:space="0" w:color="auto"/>
          </w:divBdr>
        </w:div>
        <w:div w:id="990136332">
          <w:marLeft w:val="0"/>
          <w:marRight w:val="0"/>
          <w:marTop w:val="0"/>
          <w:marBottom w:val="0"/>
          <w:divBdr>
            <w:top w:val="none" w:sz="0" w:space="0" w:color="auto"/>
            <w:left w:val="none" w:sz="0" w:space="0" w:color="auto"/>
            <w:bottom w:val="none" w:sz="0" w:space="0" w:color="auto"/>
            <w:right w:val="none" w:sz="0" w:space="0" w:color="auto"/>
          </w:divBdr>
        </w:div>
        <w:div w:id="168914023">
          <w:marLeft w:val="0"/>
          <w:marRight w:val="0"/>
          <w:marTop w:val="0"/>
          <w:marBottom w:val="0"/>
          <w:divBdr>
            <w:top w:val="none" w:sz="0" w:space="0" w:color="auto"/>
            <w:left w:val="none" w:sz="0" w:space="0" w:color="auto"/>
            <w:bottom w:val="none" w:sz="0" w:space="0" w:color="auto"/>
            <w:right w:val="none" w:sz="0" w:space="0" w:color="auto"/>
          </w:divBdr>
        </w:div>
        <w:div w:id="1546990501">
          <w:marLeft w:val="0"/>
          <w:marRight w:val="0"/>
          <w:marTop w:val="0"/>
          <w:marBottom w:val="0"/>
          <w:divBdr>
            <w:top w:val="none" w:sz="0" w:space="0" w:color="auto"/>
            <w:left w:val="none" w:sz="0" w:space="0" w:color="auto"/>
            <w:bottom w:val="none" w:sz="0" w:space="0" w:color="auto"/>
            <w:right w:val="none" w:sz="0" w:space="0" w:color="auto"/>
          </w:divBdr>
        </w:div>
        <w:div w:id="1482040231">
          <w:marLeft w:val="0"/>
          <w:marRight w:val="0"/>
          <w:marTop w:val="0"/>
          <w:marBottom w:val="0"/>
          <w:divBdr>
            <w:top w:val="none" w:sz="0" w:space="0" w:color="auto"/>
            <w:left w:val="none" w:sz="0" w:space="0" w:color="auto"/>
            <w:bottom w:val="none" w:sz="0" w:space="0" w:color="auto"/>
            <w:right w:val="none" w:sz="0" w:space="0" w:color="auto"/>
          </w:divBdr>
        </w:div>
        <w:div w:id="1313801245">
          <w:marLeft w:val="0"/>
          <w:marRight w:val="0"/>
          <w:marTop w:val="0"/>
          <w:marBottom w:val="0"/>
          <w:divBdr>
            <w:top w:val="none" w:sz="0" w:space="0" w:color="auto"/>
            <w:left w:val="none" w:sz="0" w:space="0" w:color="auto"/>
            <w:bottom w:val="none" w:sz="0" w:space="0" w:color="auto"/>
            <w:right w:val="none" w:sz="0" w:space="0" w:color="auto"/>
          </w:divBdr>
        </w:div>
        <w:div w:id="1126238306">
          <w:marLeft w:val="0"/>
          <w:marRight w:val="0"/>
          <w:marTop w:val="0"/>
          <w:marBottom w:val="0"/>
          <w:divBdr>
            <w:top w:val="none" w:sz="0" w:space="0" w:color="auto"/>
            <w:left w:val="none" w:sz="0" w:space="0" w:color="auto"/>
            <w:bottom w:val="none" w:sz="0" w:space="0" w:color="auto"/>
            <w:right w:val="none" w:sz="0" w:space="0" w:color="auto"/>
          </w:divBdr>
        </w:div>
        <w:div w:id="732042441">
          <w:marLeft w:val="0"/>
          <w:marRight w:val="0"/>
          <w:marTop w:val="0"/>
          <w:marBottom w:val="0"/>
          <w:divBdr>
            <w:top w:val="none" w:sz="0" w:space="0" w:color="auto"/>
            <w:left w:val="none" w:sz="0" w:space="0" w:color="auto"/>
            <w:bottom w:val="none" w:sz="0" w:space="0" w:color="auto"/>
            <w:right w:val="none" w:sz="0" w:space="0" w:color="auto"/>
          </w:divBdr>
        </w:div>
        <w:div w:id="1604655073">
          <w:marLeft w:val="0"/>
          <w:marRight w:val="0"/>
          <w:marTop w:val="0"/>
          <w:marBottom w:val="0"/>
          <w:divBdr>
            <w:top w:val="none" w:sz="0" w:space="0" w:color="auto"/>
            <w:left w:val="none" w:sz="0" w:space="0" w:color="auto"/>
            <w:bottom w:val="none" w:sz="0" w:space="0" w:color="auto"/>
            <w:right w:val="none" w:sz="0" w:space="0" w:color="auto"/>
          </w:divBdr>
        </w:div>
        <w:div w:id="859002996">
          <w:marLeft w:val="0"/>
          <w:marRight w:val="0"/>
          <w:marTop w:val="0"/>
          <w:marBottom w:val="0"/>
          <w:divBdr>
            <w:top w:val="none" w:sz="0" w:space="0" w:color="auto"/>
            <w:left w:val="none" w:sz="0" w:space="0" w:color="auto"/>
            <w:bottom w:val="none" w:sz="0" w:space="0" w:color="auto"/>
            <w:right w:val="none" w:sz="0" w:space="0" w:color="auto"/>
          </w:divBdr>
        </w:div>
        <w:div w:id="256331761">
          <w:marLeft w:val="0"/>
          <w:marRight w:val="0"/>
          <w:marTop w:val="0"/>
          <w:marBottom w:val="0"/>
          <w:divBdr>
            <w:top w:val="none" w:sz="0" w:space="0" w:color="auto"/>
            <w:left w:val="none" w:sz="0" w:space="0" w:color="auto"/>
            <w:bottom w:val="none" w:sz="0" w:space="0" w:color="auto"/>
            <w:right w:val="none" w:sz="0" w:space="0" w:color="auto"/>
          </w:divBdr>
        </w:div>
        <w:div w:id="1925533083">
          <w:marLeft w:val="0"/>
          <w:marRight w:val="0"/>
          <w:marTop w:val="0"/>
          <w:marBottom w:val="0"/>
          <w:divBdr>
            <w:top w:val="none" w:sz="0" w:space="0" w:color="auto"/>
            <w:left w:val="none" w:sz="0" w:space="0" w:color="auto"/>
            <w:bottom w:val="none" w:sz="0" w:space="0" w:color="auto"/>
            <w:right w:val="none" w:sz="0" w:space="0" w:color="auto"/>
          </w:divBdr>
        </w:div>
        <w:div w:id="1490052827">
          <w:marLeft w:val="0"/>
          <w:marRight w:val="0"/>
          <w:marTop w:val="0"/>
          <w:marBottom w:val="0"/>
          <w:divBdr>
            <w:top w:val="none" w:sz="0" w:space="0" w:color="auto"/>
            <w:left w:val="none" w:sz="0" w:space="0" w:color="auto"/>
            <w:bottom w:val="none" w:sz="0" w:space="0" w:color="auto"/>
            <w:right w:val="none" w:sz="0" w:space="0" w:color="auto"/>
          </w:divBdr>
        </w:div>
        <w:div w:id="256329990">
          <w:marLeft w:val="0"/>
          <w:marRight w:val="0"/>
          <w:marTop w:val="0"/>
          <w:marBottom w:val="0"/>
          <w:divBdr>
            <w:top w:val="none" w:sz="0" w:space="0" w:color="auto"/>
            <w:left w:val="none" w:sz="0" w:space="0" w:color="auto"/>
            <w:bottom w:val="none" w:sz="0" w:space="0" w:color="auto"/>
            <w:right w:val="none" w:sz="0" w:space="0" w:color="auto"/>
          </w:divBdr>
        </w:div>
        <w:div w:id="1980913673">
          <w:marLeft w:val="0"/>
          <w:marRight w:val="0"/>
          <w:marTop w:val="0"/>
          <w:marBottom w:val="0"/>
          <w:divBdr>
            <w:top w:val="none" w:sz="0" w:space="0" w:color="auto"/>
            <w:left w:val="none" w:sz="0" w:space="0" w:color="auto"/>
            <w:bottom w:val="none" w:sz="0" w:space="0" w:color="auto"/>
            <w:right w:val="none" w:sz="0" w:space="0" w:color="auto"/>
          </w:divBdr>
        </w:div>
        <w:div w:id="1853185371">
          <w:marLeft w:val="0"/>
          <w:marRight w:val="0"/>
          <w:marTop w:val="0"/>
          <w:marBottom w:val="0"/>
          <w:divBdr>
            <w:top w:val="none" w:sz="0" w:space="0" w:color="auto"/>
            <w:left w:val="none" w:sz="0" w:space="0" w:color="auto"/>
            <w:bottom w:val="none" w:sz="0" w:space="0" w:color="auto"/>
            <w:right w:val="none" w:sz="0" w:space="0" w:color="auto"/>
          </w:divBdr>
        </w:div>
        <w:div w:id="82577670">
          <w:marLeft w:val="0"/>
          <w:marRight w:val="0"/>
          <w:marTop w:val="0"/>
          <w:marBottom w:val="0"/>
          <w:divBdr>
            <w:top w:val="none" w:sz="0" w:space="0" w:color="auto"/>
            <w:left w:val="none" w:sz="0" w:space="0" w:color="auto"/>
            <w:bottom w:val="none" w:sz="0" w:space="0" w:color="auto"/>
            <w:right w:val="none" w:sz="0" w:space="0" w:color="auto"/>
          </w:divBdr>
        </w:div>
        <w:div w:id="1113748052">
          <w:marLeft w:val="0"/>
          <w:marRight w:val="0"/>
          <w:marTop w:val="0"/>
          <w:marBottom w:val="0"/>
          <w:divBdr>
            <w:top w:val="none" w:sz="0" w:space="0" w:color="auto"/>
            <w:left w:val="none" w:sz="0" w:space="0" w:color="auto"/>
            <w:bottom w:val="none" w:sz="0" w:space="0" w:color="auto"/>
            <w:right w:val="none" w:sz="0" w:space="0" w:color="auto"/>
          </w:divBdr>
        </w:div>
        <w:div w:id="728386313">
          <w:marLeft w:val="0"/>
          <w:marRight w:val="0"/>
          <w:marTop w:val="0"/>
          <w:marBottom w:val="0"/>
          <w:divBdr>
            <w:top w:val="none" w:sz="0" w:space="0" w:color="auto"/>
            <w:left w:val="none" w:sz="0" w:space="0" w:color="auto"/>
            <w:bottom w:val="none" w:sz="0" w:space="0" w:color="auto"/>
            <w:right w:val="none" w:sz="0" w:space="0" w:color="auto"/>
          </w:divBdr>
        </w:div>
        <w:div w:id="641689032">
          <w:marLeft w:val="0"/>
          <w:marRight w:val="0"/>
          <w:marTop w:val="0"/>
          <w:marBottom w:val="0"/>
          <w:divBdr>
            <w:top w:val="none" w:sz="0" w:space="0" w:color="auto"/>
            <w:left w:val="none" w:sz="0" w:space="0" w:color="auto"/>
            <w:bottom w:val="none" w:sz="0" w:space="0" w:color="auto"/>
            <w:right w:val="none" w:sz="0" w:space="0" w:color="auto"/>
          </w:divBdr>
        </w:div>
        <w:div w:id="1546062090">
          <w:marLeft w:val="0"/>
          <w:marRight w:val="0"/>
          <w:marTop w:val="0"/>
          <w:marBottom w:val="0"/>
          <w:divBdr>
            <w:top w:val="none" w:sz="0" w:space="0" w:color="auto"/>
            <w:left w:val="none" w:sz="0" w:space="0" w:color="auto"/>
            <w:bottom w:val="none" w:sz="0" w:space="0" w:color="auto"/>
            <w:right w:val="none" w:sz="0" w:space="0" w:color="auto"/>
          </w:divBdr>
        </w:div>
        <w:div w:id="1400904924">
          <w:marLeft w:val="0"/>
          <w:marRight w:val="0"/>
          <w:marTop w:val="0"/>
          <w:marBottom w:val="0"/>
          <w:divBdr>
            <w:top w:val="none" w:sz="0" w:space="0" w:color="auto"/>
            <w:left w:val="none" w:sz="0" w:space="0" w:color="auto"/>
            <w:bottom w:val="none" w:sz="0" w:space="0" w:color="auto"/>
            <w:right w:val="none" w:sz="0" w:space="0" w:color="auto"/>
          </w:divBdr>
        </w:div>
        <w:div w:id="1136140070">
          <w:marLeft w:val="0"/>
          <w:marRight w:val="0"/>
          <w:marTop w:val="0"/>
          <w:marBottom w:val="0"/>
          <w:divBdr>
            <w:top w:val="none" w:sz="0" w:space="0" w:color="auto"/>
            <w:left w:val="none" w:sz="0" w:space="0" w:color="auto"/>
            <w:bottom w:val="none" w:sz="0" w:space="0" w:color="auto"/>
            <w:right w:val="none" w:sz="0" w:space="0" w:color="auto"/>
          </w:divBdr>
        </w:div>
        <w:div w:id="409084391">
          <w:marLeft w:val="0"/>
          <w:marRight w:val="0"/>
          <w:marTop w:val="0"/>
          <w:marBottom w:val="0"/>
          <w:divBdr>
            <w:top w:val="none" w:sz="0" w:space="0" w:color="auto"/>
            <w:left w:val="none" w:sz="0" w:space="0" w:color="auto"/>
            <w:bottom w:val="none" w:sz="0" w:space="0" w:color="auto"/>
            <w:right w:val="none" w:sz="0" w:space="0" w:color="auto"/>
          </w:divBdr>
        </w:div>
        <w:div w:id="895235554">
          <w:marLeft w:val="0"/>
          <w:marRight w:val="0"/>
          <w:marTop w:val="0"/>
          <w:marBottom w:val="0"/>
          <w:divBdr>
            <w:top w:val="none" w:sz="0" w:space="0" w:color="auto"/>
            <w:left w:val="none" w:sz="0" w:space="0" w:color="auto"/>
            <w:bottom w:val="none" w:sz="0" w:space="0" w:color="auto"/>
            <w:right w:val="none" w:sz="0" w:space="0" w:color="auto"/>
          </w:divBdr>
        </w:div>
        <w:div w:id="656960841">
          <w:marLeft w:val="0"/>
          <w:marRight w:val="0"/>
          <w:marTop w:val="0"/>
          <w:marBottom w:val="0"/>
          <w:divBdr>
            <w:top w:val="none" w:sz="0" w:space="0" w:color="auto"/>
            <w:left w:val="none" w:sz="0" w:space="0" w:color="auto"/>
            <w:bottom w:val="none" w:sz="0" w:space="0" w:color="auto"/>
            <w:right w:val="none" w:sz="0" w:space="0" w:color="auto"/>
          </w:divBdr>
        </w:div>
        <w:div w:id="884952811">
          <w:marLeft w:val="0"/>
          <w:marRight w:val="0"/>
          <w:marTop w:val="0"/>
          <w:marBottom w:val="0"/>
          <w:divBdr>
            <w:top w:val="none" w:sz="0" w:space="0" w:color="auto"/>
            <w:left w:val="none" w:sz="0" w:space="0" w:color="auto"/>
            <w:bottom w:val="none" w:sz="0" w:space="0" w:color="auto"/>
            <w:right w:val="none" w:sz="0" w:space="0" w:color="auto"/>
          </w:divBdr>
        </w:div>
        <w:div w:id="652484980">
          <w:marLeft w:val="0"/>
          <w:marRight w:val="0"/>
          <w:marTop w:val="0"/>
          <w:marBottom w:val="0"/>
          <w:divBdr>
            <w:top w:val="none" w:sz="0" w:space="0" w:color="auto"/>
            <w:left w:val="none" w:sz="0" w:space="0" w:color="auto"/>
            <w:bottom w:val="none" w:sz="0" w:space="0" w:color="auto"/>
            <w:right w:val="none" w:sz="0" w:space="0" w:color="auto"/>
          </w:divBdr>
        </w:div>
        <w:div w:id="42407426">
          <w:marLeft w:val="0"/>
          <w:marRight w:val="0"/>
          <w:marTop w:val="0"/>
          <w:marBottom w:val="0"/>
          <w:divBdr>
            <w:top w:val="none" w:sz="0" w:space="0" w:color="auto"/>
            <w:left w:val="none" w:sz="0" w:space="0" w:color="auto"/>
            <w:bottom w:val="none" w:sz="0" w:space="0" w:color="auto"/>
            <w:right w:val="none" w:sz="0" w:space="0" w:color="auto"/>
          </w:divBdr>
        </w:div>
        <w:div w:id="1352144164">
          <w:marLeft w:val="0"/>
          <w:marRight w:val="0"/>
          <w:marTop w:val="0"/>
          <w:marBottom w:val="0"/>
          <w:divBdr>
            <w:top w:val="none" w:sz="0" w:space="0" w:color="auto"/>
            <w:left w:val="none" w:sz="0" w:space="0" w:color="auto"/>
            <w:bottom w:val="none" w:sz="0" w:space="0" w:color="auto"/>
            <w:right w:val="none" w:sz="0" w:space="0" w:color="auto"/>
          </w:divBdr>
        </w:div>
        <w:div w:id="125588796">
          <w:marLeft w:val="0"/>
          <w:marRight w:val="0"/>
          <w:marTop w:val="0"/>
          <w:marBottom w:val="0"/>
          <w:divBdr>
            <w:top w:val="none" w:sz="0" w:space="0" w:color="auto"/>
            <w:left w:val="none" w:sz="0" w:space="0" w:color="auto"/>
            <w:bottom w:val="none" w:sz="0" w:space="0" w:color="auto"/>
            <w:right w:val="none" w:sz="0" w:space="0" w:color="auto"/>
          </w:divBdr>
        </w:div>
        <w:div w:id="280456592">
          <w:marLeft w:val="0"/>
          <w:marRight w:val="0"/>
          <w:marTop w:val="0"/>
          <w:marBottom w:val="0"/>
          <w:divBdr>
            <w:top w:val="none" w:sz="0" w:space="0" w:color="auto"/>
            <w:left w:val="none" w:sz="0" w:space="0" w:color="auto"/>
            <w:bottom w:val="none" w:sz="0" w:space="0" w:color="auto"/>
            <w:right w:val="none" w:sz="0" w:space="0" w:color="auto"/>
          </w:divBdr>
        </w:div>
        <w:div w:id="1468274834">
          <w:marLeft w:val="0"/>
          <w:marRight w:val="0"/>
          <w:marTop w:val="0"/>
          <w:marBottom w:val="0"/>
          <w:divBdr>
            <w:top w:val="none" w:sz="0" w:space="0" w:color="auto"/>
            <w:left w:val="none" w:sz="0" w:space="0" w:color="auto"/>
            <w:bottom w:val="none" w:sz="0" w:space="0" w:color="auto"/>
            <w:right w:val="none" w:sz="0" w:space="0" w:color="auto"/>
          </w:divBdr>
        </w:div>
        <w:div w:id="733696759">
          <w:marLeft w:val="0"/>
          <w:marRight w:val="0"/>
          <w:marTop w:val="0"/>
          <w:marBottom w:val="0"/>
          <w:divBdr>
            <w:top w:val="none" w:sz="0" w:space="0" w:color="auto"/>
            <w:left w:val="none" w:sz="0" w:space="0" w:color="auto"/>
            <w:bottom w:val="none" w:sz="0" w:space="0" w:color="auto"/>
            <w:right w:val="none" w:sz="0" w:space="0" w:color="auto"/>
          </w:divBdr>
        </w:div>
        <w:div w:id="1766807815">
          <w:marLeft w:val="0"/>
          <w:marRight w:val="0"/>
          <w:marTop w:val="0"/>
          <w:marBottom w:val="0"/>
          <w:divBdr>
            <w:top w:val="none" w:sz="0" w:space="0" w:color="auto"/>
            <w:left w:val="none" w:sz="0" w:space="0" w:color="auto"/>
            <w:bottom w:val="none" w:sz="0" w:space="0" w:color="auto"/>
            <w:right w:val="none" w:sz="0" w:space="0" w:color="auto"/>
          </w:divBdr>
        </w:div>
        <w:div w:id="2088108614">
          <w:marLeft w:val="0"/>
          <w:marRight w:val="0"/>
          <w:marTop w:val="0"/>
          <w:marBottom w:val="0"/>
          <w:divBdr>
            <w:top w:val="none" w:sz="0" w:space="0" w:color="auto"/>
            <w:left w:val="none" w:sz="0" w:space="0" w:color="auto"/>
            <w:bottom w:val="none" w:sz="0" w:space="0" w:color="auto"/>
            <w:right w:val="none" w:sz="0" w:space="0" w:color="auto"/>
          </w:divBdr>
        </w:div>
        <w:div w:id="1014458732">
          <w:marLeft w:val="0"/>
          <w:marRight w:val="0"/>
          <w:marTop w:val="0"/>
          <w:marBottom w:val="0"/>
          <w:divBdr>
            <w:top w:val="none" w:sz="0" w:space="0" w:color="auto"/>
            <w:left w:val="none" w:sz="0" w:space="0" w:color="auto"/>
            <w:bottom w:val="none" w:sz="0" w:space="0" w:color="auto"/>
            <w:right w:val="none" w:sz="0" w:space="0" w:color="auto"/>
          </w:divBdr>
        </w:div>
        <w:div w:id="1893732939">
          <w:marLeft w:val="0"/>
          <w:marRight w:val="0"/>
          <w:marTop w:val="0"/>
          <w:marBottom w:val="0"/>
          <w:divBdr>
            <w:top w:val="none" w:sz="0" w:space="0" w:color="auto"/>
            <w:left w:val="none" w:sz="0" w:space="0" w:color="auto"/>
            <w:bottom w:val="none" w:sz="0" w:space="0" w:color="auto"/>
            <w:right w:val="none" w:sz="0" w:space="0" w:color="auto"/>
          </w:divBdr>
        </w:div>
        <w:div w:id="1542404886">
          <w:marLeft w:val="0"/>
          <w:marRight w:val="0"/>
          <w:marTop w:val="0"/>
          <w:marBottom w:val="0"/>
          <w:divBdr>
            <w:top w:val="none" w:sz="0" w:space="0" w:color="auto"/>
            <w:left w:val="none" w:sz="0" w:space="0" w:color="auto"/>
            <w:bottom w:val="none" w:sz="0" w:space="0" w:color="auto"/>
            <w:right w:val="none" w:sz="0" w:space="0" w:color="auto"/>
          </w:divBdr>
        </w:div>
        <w:div w:id="1520966509">
          <w:marLeft w:val="0"/>
          <w:marRight w:val="0"/>
          <w:marTop w:val="0"/>
          <w:marBottom w:val="0"/>
          <w:divBdr>
            <w:top w:val="none" w:sz="0" w:space="0" w:color="auto"/>
            <w:left w:val="none" w:sz="0" w:space="0" w:color="auto"/>
            <w:bottom w:val="none" w:sz="0" w:space="0" w:color="auto"/>
            <w:right w:val="none" w:sz="0" w:space="0" w:color="auto"/>
          </w:divBdr>
        </w:div>
        <w:div w:id="1204368897">
          <w:marLeft w:val="0"/>
          <w:marRight w:val="0"/>
          <w:marTop w:val="0"/>
          <w:marBottom w:val="0"/>
          <w:divBdr>
            <w:top w:val="none" w:sz="0" w:space="0" w:color="auto"/>
            <w:left w:val="none" w:sz="0" w:space="0" w:color="auto"/>
            <w:bottom w:val="none" w:sz="0" w:space="0" w:color="auto"/>
            <w:right w:val="none" w:sz="0" w:space="0" w:color="auto"/>
          </w:divBdr>
        </w:div>
        <w:div w:id="1866554090">
          <w:marLeft w:val="0"/>
          <w:marRight w:val="0"/>
          <w:marTop w:val="0"/>
          <w:marBottom w:val="0"/>
          <w:divBdr>
            <w:top w:val="none" w:sz="0" w:space="0" w:color="auto"/>
            <w:left w:val="none" w:sz="0" w:space="0" w:color="auto"/>
            <w:bottom w:val="none" w:sz="0" w:space="0" w:color="auto"/>
            <w:right w:val="none" w:sz="0" w:space="0" w:color="auto"/>
          </w:divBdr>
        </w:div>
        <w:div w:id="1948659310">
          <w:marLeft w:val="0"/>
          <w:marRight w:val="0"/>
          <w:marTop w:val="0"/>
          <w:marBottom w:val="0"/>
          <w:divBdr>
            <w:top w:val="none" w:sz="0" w:space="0" w:color="auto"/>
            <w:left w:val="none" w:sz="0" w:space="0" w:color="auto"/>
            <w:bottom w:val="none" w:sz="0" w:space="0" w:color="auto"/>
            <w:right w:val="none" w:sz="0" w:space="0" w:color="auto"/>
          </w:divBdr>
        </w:div>
        <w:div w:id="1188447996">
          <w:marLeft w:val="0"/>
          <w:marRight w:val="0"/>
          <w:marTop w:val="0"/>
          <w:marBottom w:val="0"/>
          <w:divBdr>
            <w:top w:val="none" w:sz="0" w:space="0" w:color="auto"/>
            <w:left w:val="none" w:sz="0" w:space="0" w:color="auto"/>
            <w:bottom w:val="none" w:sz="0" w:space="0" w:color="auto"/>
            <w:right w:val="none" w:sz="0" w:space="0" w:color="auto"/>
          </w:divBdr>
        </w:div>
        <w:div w:id="1557429964">
          <w:marLeft w:val="0"/>
          <w:marRight w:val="0"/>
          <w:marTop w:val="0"/>
          <w:marBottom w:val="0"/>
          <w:divBdr>
            <w:top w:val="none" w:sz="0" w:space="0" w:color="auto"/>
            <w:left w:val="none" w:sz="0" w:space="0" w:color="auto"/>
            <w:bottom w:val="none" w:sz="0" w:space="0" w:color="auto"/>
            <w:right w:val="none" w:sz="0" w:space="0" w:color="auto"/>
          </w:divBdr>
        </w:div>
        <w:div w:id="151335724">
          <w:marLeft w:val="0"/>
          <w:marRight w:val="0"/>
          <w:marTop w:val="0"/>
          <w:marBottom w:val="0"/>
          <w:divBdr>
            <w:top w:val="none" w:sz="0" w:space="0" w:color="auto"/>
            <w:left w:val="none" w:sz="0" w:space="0" w:color="auto"/>
            <w:bottom w:val="none" w:sz="0" w:space="0" w:color="auto"/>
            <w:right w:val="none" w:sz="0" w:space="0" w:color="auto"/>
          </w:divBdr>
        </w:div>
        <w:div w:id="700084722">
          <w:marLeft w:val="0"/>
          <w:marRight w:val="0"/>
          <w:marTop w:val="0"/>
          <w:marBottom w:val="0"/>
          <w:divBdr>
            <w:top w:val="none" w:sz="0" w:space="0" w:color="auto"/>
            <w:left w:val="none" w:sz="0" w:space="0" w:color="auto"/>
            <w:bottom w:val="none" w:sz="0" w:space="0" w:color="auto"/>
            <w:right w:val="none" w:sz="0" w:space="0" w:color="auto"/>
          </w:divBdr>
        </w:div>
        <w:div w:id="2096903556">
          <w:marLeft w:val="0"/>
          <w:marRight w:val="0"/>
          <w:marTop w:val="0"/>
          <w:marBottom w:val="0"/>
          <w:divBdr>
            <w:top w:val="none" w:sz="0" w:space="0" w:color="auto"/>
            <w:left w:val="none" w:sz="0" w:space="0" w:color="auto"/>
            <w:bottom w:val="none" w:sz="0" w:space="0" w:color="auto"/>
            <w:right w:val="none" w:sz="0" w:space="0" w:color="auto"/>
          </w:divBdr>
        </w:div>
        <w:div w:id="253780198">
          <w:marLeft w:val="0"/>
          <w:marRight w:val="0"/>
          <w:marTop w:val="0"/>
          <w:marBottom w:val="0"/>
          <w:divBdr>
            <w:top w:val="none" w:sz="0" w:space="0" w:color="auto"/>
            <w:left w:val="none" w:sz="0" w:space="0" w:color="auto"/>
            <w:bottom w:val="none" w:sz="0" w:space="0" w:color="auto"/>
            <w:right w:val="none" w:sz="0" w:space="0" w:color="auto"/>
          </w:divBdr>
        </w:div>
        <w:div w:id="246887641">
          <w:marLeft w:val="0"/>
          <w:marRight w:val="0"/>
          <w:marTop w:val="0"/>
          <w:marBottom w:val="0"/>
          <w:divBdr>
            <w:top w:val="none" w:sz="0" w:space="0" w:color="auto"/>
            <w:left w:val="none" w:sz="0" w:space="0" w:color="auto"/>
            <w:bottom w:val="none" w:sz="0" w:space="0" w:color="auto"/>
            <w:right w:val="none" w:sz="0" w:space="0" w:color="auto"/>
          </w:divBdr>
        </w:div>
        <w:div w:id="98333844">
          <w:marLeft w:val="0"/>
          <w:marRight w:val="0"/>
          <w:marTop w:val="0"/>
          <w:marBottom w:val="0"/>
          <w:divBdr>
            <w:top w:val="none" w:sz="0" w:space="0" w:color="auto"/>
            <w:left w:val="none" w:sz="0" w:space="0" w:color="auto"/>
            <w:bottom w:val="none" w:sz="0" w:space="0" w:color="auto"/>
            <w:right w:val="none" w:sz="0" w:space="0" w:color="auto"/>
          </w:divBdr>
        </w:div>
        <w:div w:id="1833374158">
          <w:marLeft w:val="0"/>
          <w:marRight w:val="0"/>
          <w:marTop w:val="0"/>
          <w:marBottom w:val="0"/>
          <w:divBdr>
            <w:top w:val="none" w:sz="0" w:space="0" w:color="auto"/>
            <w:left w:val="none" w:sz="0" w:space="0" w:color="auto"/>
            <w:bottom w:val="none" w:sz="0" w:space="0" w:color="auto"/>
            <w:right w:val="none" w:sz="0" w:space="0" w:color="auto"/>
          </w:divBdr>
        </w:div>
        <w:div w:id="387266731">
          <w:marLeft w:val="0"/>
          <w:marRight w:val="0"/>
          <w:marTop w:val="0"/>
          <w:marBottom w:val="0"/>
          <w:divBdr>
            <w:top w:val="none" w:sz="0" w:space="0" w:color="auto"/>
            <w:left w:val="none" w:sz="0" w:space="0" w:color="auto"/>
            <w:bottom w:val="none" w:sz="0" w:space="0" w:color="auto"/>
            <w:right w:val="none" w:sz="0" w:space="0" w:color="auto"/>
          </w:divBdr>
        </w:div>
        <w:div w:id="280234580">
          <w:marLeft w:val="0"/>
          <w:marRight w:val="0"/>
          <w:marTop w:val="0"/>
          <w:marBottom w:val="0"/>
          <w:divBdr>
            <w:top w:val="none" w:sz="0" w:space="0" w:color="auto"/>
            <w:left w:val="none" w:sz="0" w:space="0" w:color="auto"/>
            <w:bottom w:val="none" w:sz="0" w:space="0" w:color="auto"/>
            <w:right w:val="none" w:sz="0" w:space="0" w:color="auto"/>
          </w:divBdr>
        </w:div>
        <w:div w:id="1232931814">
          <w:marLeft w:val="0"/>
          <w:marRight w:val="0"/>
          <w:marTop w:val="0"/>
          <w:marBottom w:val="0"/>
          <w:divBdr>
            <w:top w:val="none" w:sz="0" w:space="0" w:color="auto"/>
            <w:left w:val="none" w:sz="0" w:space="0" w:color="auto"/>
            <w:bottom w:val="none" w:sz="0" w:space="0" w:color="auto"/>
            <w:right w:val="none" w:sz="0" w:space="0" w:color="auto"/>
          </w:divBdr>
        </w:div>
        <w:div w:id="1961178166">
          <w:marLeft w:val="0"/>
          <w:marRight w:val="0"/>
          <w:marTop w:val="0"/>
          <w:marBottom w:val="0"/>
          <w:divBdr>
            <w:top w:val="none" w:sz="0" w:space="0" w:color="auto"/>
            <w:left w:val="none" w:sz="0" w:space="0" w:color="auto"/>
            <w:bottom w:val="none" w:sz="0" w:space="0" w:color="auto"/>
            <w:right w:val="none" w:sz="0" w:space="0" w:color="auto"/>
          </w:divBdr>
        </w:div>
        <w:div w:id="97260184">
          <w:marLeft w:val="0"/>
          <w:marRight w:val="0"/>
          <w:marTop w:val="0"/>
          <w:marBottom w:val="0"/>
          <w:divBdr>
            <w:top w:val="none" w:sz="0" w:space="0" w:color="auto"/>
            <w:left w:val="none" w:sz="0" w:space="0" w:color="auto"/>
            <w:bottom w:val="none" w:sz="0" w:space="0" w:color="auto"/>
            <w:right w:val="none" w:sz="0" w:space="0" w:color="auto"/>
          </w:divBdr>
        </w:div>
        <w:div w:id="1344935372">
          <w:marLeft w:val="0"/>
          <w:marRight w:val="0"/>
          <w:marTop w:val="0"/>
          <w:marBottom w:val="0"/>
          <w:divBdr>
            <w:top w:val="none" w:sz="0" w:space="0" w:color="auto"/>
            <w:left w:val="none" w:sz="0" w:space="0" w:color="auto"/>
            <w:bottom w:val="none" w:sz="0" w:space="0" w:color="auto"/>
            <w:right w:val="none" w:sz="0" w:space="0" w:color="auto"/>
          </w:divBdr>
        </w:div>
        <w:div w:id="978263046">
          <w:marLeft w:val="0"/>
          <w:marRight w:val="0"/>
          <w:marTop w:val="0"/>
          <w:marBottom w:val="0"/>
          <w:divBdr>
            <w:top w:val="none" w:sz="0" w:space="0" w:color="auto"/>
            <w:left w:val="none" w:sz="0" w:space="0" w:color="auto"/>
            <w:bottom w:val="none" w:sz="0" w:space="0" w:color="auto"/>
            <w:right w:val="none" w:sz="0" w:space="0" w:color="auto"/>
          </w:divBdr>
        </w:div>
        <w:div w:id="455753110">
          <w:marLeft w:val="0"/>
          <w:marRight w:val="0"/>
          <w:marTop w:val="0"/>
          <w:marBottom w:val="0"/>
          <w:divBdr>
            <w:top w:val="none" w:sz="0" w:space="0" w:color="auto"/>
            <w:left w:val="none" w:sz="0" w:space="0" w:color="auto"/>
            <w:bottom w:val="none" w:sz="0" w:space="0" w:color="auto"/>
            <w:right w:val="none" w:sz="0" w:space="0" w:color="auto"/>
          </w:divBdr>
        </w:div>
        <w:div w:id="1190098364">
          <w:marLeft w:val="0"/>
          <w:marRight w:val="0"/>
          <w:marTop w:val="0"/>
          <w:marBottom w:val="0"/>
          <w:divBdr>
            <w:top w:val="none" w:sz="0" w:space="0" w:color="auto"/>
            <w:left w:val="none" w:sz="0" w:space="0" w:color="auto"/>
            <w:bottom w:val="none" w:sz="0" w:space="0" w:color="auto"/>
            <w:right w:val="none" w:sz="0" w:space="0" w:color="auto"/>
          </w:divBdr>
        </w:div>
        <w:div w:id="1163273559">
          <w:marLeft w:val="0"/>
          <w:marRight w:val="0"/>
          <w:marTop w:val="0"/>
          <w:marBottom w:val="0"/>
          <w:divBdr>
            <w:top w:val="none" w:sz="0" w:space="0" w:color="auto"/>
            <w:left w:val="none" w:sz="0" w:space="0" w:color="auto"/>
            <w:bottom w:val="none" w:sz="0" w:space="0" w:color="auto"/>
            <w:right w:val="none" w:sz="0" w:space="0" w:color="auto"/>
          </w:divBdr>
        </w:div>
        <w:div w:id="436415546">
          <w:marLeft w:val="0"/>
          <w:marRight w:val="0"/>
          <w:marTop w:val="0"/>
          <w:marBottom w:val="0"/>
          <w:divBdr>
            <w:top w:val="none" w:sz="0" w:space="0" w:color="auto"/>
            <w:left w:val="none" w:sz="0" w:space="0" w:color="auto"/>
            <w:bottom w:val="none" w:sz="0" w:space="0" w:color="auto"/>
            <w:right w:val="none" w:sz="0" w:space="0" w:color="auto"/>
          </w:divBdr>
        </w:div>
        <w:div w:id="1222595652">
          <w:marLeft w:val="0"/>
          <w:marRight w:val="0"/>
          <w:marTop w:val="0"/>
          <w:marBottom w:val="0"/>
          <w:divBdr>
            <w:top w:val="none" w:sz="0" w:space="0" w:color="auto"/>
            <w:left w:val="none" w:sz="0" w:space="0" w:color="auto"/>
            <w:bottom w:val="none" w:sz="0" w:space="0" w:color="auto"/>
            <w:right w:val="none" w:sz="0" w:space="0" w:color="auto"/>
          </w:divBdr>
        </w:div>
        <w:div w:id="1420367174">
          <w:marLeft w:val="0"/>
          <w:marRight w:val="0"/>
          <w:marTop w:val="0"/>
          <w:marBottom w:val="0"/>
          <w:divBdr>
            <w:top w:val="none" w:sz="0" w:space="0" w:color="auto"/>
            <w:left w:val="none" w:sz="0" w:space="0" w:color="auto"/>
            <w:bottom w:val="none" w:sz="0" w:space="0" w:color="auto"/>
            <w:right w:val="none" w:sz="0" w:space="0" w:color="auto"/>
          </w:divBdr>
        </w:div>
        <w:div w:id="688143164">
          <w:marLeft w:val="0"/>
          <w:marRight w:val="0"/>
          <w:marTop w:val="0"/>
          <w:marBottom w:val="0"/>
          <w:divBdr>
            <w:top w:val="none" w:sz="0" w:space="0" w:color="auto"/>
            <w:left w:val="none" w:sz="0" w:space="0" w:color="auto"/>
            <w:bottom w:val="none" w:sz="0" w:space="0" w:color="auto"/>
            <w:right w:val="none" w:sz="0" w:space="0" w:color="auto"/>
          </w:divBdr>
        </w:div>
        <w:div w:id="318653532">
          <w:marLeft w:val="0"/>
          <w:marRight w:val="0"/>
          <w:marTop w:val="0"/>
          <w:marBottom w:val="0"/>
          <w:divBdr>
            <w:top w:val="none" w:sz="0" w:space="0" w:color="auto"/>
            <w:left w:val="none" w:sz="0" w:space="0" w:color="auto"/>
            <w:bottom w:val="none" w:sz="0" w:space="0" w:color="auto"/>
            <w:right w:val="none" w:sz="0" w:space="0" w:color="auto"/>
          </w:divBdr>
        </w:div>
        <w:div w:id="118888935">
          <w:marLeft w:val="0"/>
          <w:marRight w:val="0"/>
          <w:marTop w:val="0"/>
          <w:marBottom w:val="0"/>
          <w:divBdr>
            <w:top w:val="none" w:sz="0" w:space="0" w:color="auto"/>
            <w:left w:val="none" w:sz="0" w:space="0" w:color="auto"/>
            <w:bottom w:val="none" w:sz="0" w:space="0" w:color="auto"/>
            <w:right w:val="none" w:sz="0" w:space="0" w:color="auto"/>
          </w:divBdr>
        </w:div>
        <w:div w:id="1211376552">
          <w:marLeft w:val="0"/>
          <w:marRight w:val="0"/>
          <w:marTop w:val="0"/>
          <w:marBottom w:val="0"/>
          <w:divBdr>
            <w:top w:val="none" w:sz="0" w:space="0" w:color="auto"/>
            <w:left w:val="none" w:sz="0" w:space="0" w:color="auto"/>
            <w:bottom w:val="none" w:sz="0" w:space="0" w:color="auto"/>
            <w:right w:val="none" w:sz="0" w:space="0" w:color="auto"/>
          </w:divBdr>
        </w:div>
        <w:div w:id="1861771941">
          <w:marLeft w:val="0"/>
          <w:marRight w:val="0"/>
          <w:marTop w:val="0"/>
          <w:marBottom w:val="0"/>
          <w:divBdr>
            <w:top w:val="none" w:sz="0" w:space="0" w:color="auto"/>
            <w:left w:val="none" w:sz="0" w:space="0" w:color="auto"/>
            <w:bottom w:val="none" w:sz="0" w:space="0" w:color="auto"/>
            <w:right w:val="none" w:sz="0" w:space="0" w:color="auto"/>
          </w:divBdr>
        </w:div>
        <w:div w:id="159584561">
          <w:marLeft w:val="0"/>
          <w:marRight w:val="0"/>
          <w:marTop w:val="0"/>
          <w:marBottom w:val="0"/>
          <w:divBdr>
            <w:top w:val="none" w:sz="0" w:space="0" w:color="auto"/>
            <w:left w:val="none" w:sz="0" w:space="0" w:color="auto"/>
            <w:bottom w:val="none" w:sz="0" w:space="0" w:color="auto"/>
            <w:right w:val="none" w:sz="0" w:space="0" w:color="auto"/>
          </w:divBdr>
        </w:div>
        <w:div w:id="457769257">
          <w:marLeft w:val="0"/>
          <w:marRight w:val="0"/>
          <w:marTop w:val="0"/>
          <w:marBottom w:val="0"/>
          <w:divBdr>
            <w:top w:val="none" w:sz="0" w:space="0" w:color="auto"/>
            <w:left w:val="none" w:sz="0" w:space="0" w:color="auto"/>
            <w:bottom w:val="none" w:sz="0" w:space="0" w:color="auto"/>
            <w:right w:val="none" w:sz="0" w:space="0" w:color="auto"/>
          </w:divBdr>
        </w:div>
        <w:div w:id="2031487934">
          <w:marLeft w:val="0"/>
          <w:marRight w:val="0"/>
          <w:marTop w:val="0"/>
          <w:marBottom w:val="0"/>
          <w:divBdr>
            <w:top w:val="none" w:sz="0" w:space="0" w:color="auto"/>
            <w:left w:val="none" w:sz="0" w:space="0" w:color="auto"/>
            <w:bottom w:val="none" w:sz="0" w:space="0" w:color="auto"/>
            <w:right w:val="none" w:sz="0" w:space="0" w:color="auto"/>
          </w:divBdr>
        </w:div>
        <w:div w:id="2051610586">
          <w:marLeft w:val="0"/>
          <w:marRight w:val="0"/>
          <w:marTop w:val="0"/>
          <w:marBottom w:val="0"/>
          <w:divBdr>
            <w:top w:val="none" w:sz="0" w:space="0" w:color="auto"/>
            <w:left w:val="none" w:sz="0" w:space="0" w:color="auto"/>
            <w:bottom w:val="none" w:sz="0" w:space="0" w:color="auto"/>
            <w:right w:val="none" w:sz="0" w:space="0" w:color="auto"/>
          </w:divBdr>
        </w:div>
        <w:div w:id="497959603">
          <w:marLeft w:val="0"/>
          <w:marRight w:val="0"/>
          <w:marTop w:val="0"/>
          <w:marBottom w:val="0"/>
          <w:divBdr>
            <w:top w:val="none" w:sz="0" w:space="0" w:color="auto"/>
            <w:left w:val="none" w:sz="0" w:space="0" w:color="auto"/>
            <w:bottom w:val="none" w:sz="0" w:space="0" w:color="auto"/>
            <w:right w:val="none" w:sz="0" w:space="0" w:color="auto"/>
          </w:divBdr>
        </w:div>
        <w:div w:id="2024087046">
          <w:marLeft w:val="0"/>
          <w:marRight w:val="0"/>
          <w:marTop w:val="0"/>
          <w:marBottom w:val="0"/>
          <w:divBdr>
            <w:top w:val="none" w:sz="0" w:space="0" w:color="auto"/>
            <w:left w:val="none" w:sz="0" w:space="0" w:color="auto"/>
            <w:bottom w:val="none" w:sz="0" w:space="0" w:color="auto"/>
            <w:right w:val="none" w:sz="0" w:space="0" w:color="auto"/>
          </w:divBdr>
        </w:div>
        <w:div w:id="1545752841">
          <w:marLeft w:val="0"/>
          <w:marRight w:val="0"/>
          <w:marTop w:val="0"/>
          <w:marBottom w:val="0"/>
          <w:divBdr>
            <w:top w:val="none" w:sz="0" w:space="0" w:color="auto"/>
            <w:left w:val="none" w:sz="0" w:space="0" w:color="auto"/>
            <w:bottom w:val="none" w:sz="0" w:space="0" w:color="auto"/>
            <w:right w:val="none" w:sz="0" w:space="0" w:color="auto"/>
          </w:divBdr>
        </w:div>
        <w:div w:id="1589340132">
          <w:marLeft w:val="0"/>
          <w:marRight w:val="0"/>
          <w:marTop w:val="0"/>
          <w:marBottom w:val="0"/>
          <w:divBdr>
            <w:top w:val="none" w:sz="0" w:space="0" w:color="auto"/>
            <w:left w:val="none" w:sz="0" w:space="0" w:color="auto"/>
            <w:bottom w:val="none" w:sz="0" w:space="0" w:color="auto"/>
            <w:right w:val="none" w:sz="0" w:space="0" w:color="auto"/>
          </w:divBdr>
        </w:div>
        <w:div w:id="959842163">
          <w:marLeft w:val="0"/>
          <w:marRight w:val="0"/>
          <w:marTop w:val="0"/>
          <w:marBottom w:val="0"/>
          <w:divBdr>
            <w:top w:val="none" w:sz="0" w:space="0" w:color="auto"/>
            <w:left w:val="none" w:sz="0" w:space="0" w:color="auto"/>
            <w:bottom w:val="none" w:sz="0" w:space="0" w:color="auto"/>
            <w:right w:val="none" w:sz="0" w:space="0" w:color="auto"/>
          </w:divBdr>
        </w:div>
        <w:div w:id="1084641226">
          <w:marLeft w:val="0"/>
          <w:marRight w:val="0"/>
          <w:marTop w:val="0"/>
          <w:marBottom w:val="0"/>
          <w:divBdr>
            <w:top w:val="none" w:sz="0" w:space="0" w:color="auto"/>
            <w:left w:val="none" w:sz="0" w:space="0" w:color="auto"/>
            <w:bottom w:val="none" w:sz="0" w:space="0" w:color="auto"/>
            <w:right w:val="none" w:sz="0" w:space="0" w:color="auto"/>
          </w:divBdr>
        </w:div>
        <w:div w:id="678507299">
          <w:marLeft w:val="0"/>
          <w:marRight w:val="0"/>
          <w:marTop w:val="0"/>
          <w:marBottom w:val="0"/>
          <w:divBdr>
            <w:top w:val="none" w:sz="0" w:space="0" w:color="auto"/>
            <w:left w:val="none" w:sz="0" w:space="0" w:color="auto"/>
            <w:bottom w:val="none" w:sz="0" w:space="0" w:color="auto"/>
            <w:right w:val="none" w:sz="0" w:space="0" w:color="auto"/>
          </w:divBdr>
        </w:div>
        <w:div w:id="1445687287">
          <w:marLeft w:val="0"/>
          <w:marRight w:val="0"/>
          <w:marTop w:val="0"/>
          <w:marBottom w:val="0"/>
          <w:divBdr>
            <w:top w:val="none" w:sz="0" w:space="0" w:color="auto"/>
            <w:left w:val="none" w:sz="0" w:space="0" w:color="auto"/>
            <w:bottom w:val="none" w:sz="0" w:space="0" w:color="auto"/>
            <w:right w:val="none" w:sz="0" w:space="0" w:color="auto"/>
          </w:divBdr>
        </w:div>
        <w:div w:id="2108574723">
          <w:marLeft w:val="0"/>
          <w:marRight w:val="0"/>
          <w:marTop w:val="0"/>
          <w:marBottom w:val="0"/>
          <w:divBdr>
            <w:top w:val="none" w:sz="0" w:space="0" w:color="auto"/>
            <w:left w:val="none" w:sz="0" w:space="0" w:color="auto"/>
            <w:bottom w:val="none" w:sz="0" w:space="0" w:color="auto"/>
            <w:right w:val="none" w:sz="0" w:space="0" w:color="auto"/>
          </w:divBdr>
        </w:div>
        <w:div w:id="937448373">
          <w:marLeft w:val="0"/>
          <w:marRight w:val="0"/>
          <w:marTop w:val="0"/>
          <w:marBottom w:val="0"/>
          <w:divBdr>
            <w:top w:val="none" w:sz="0" w:space="0" w:color="auto"/>
            <w:left w:val="none" w:sz="0" w:space="0" w:color="auto"/>
            <w:bottom w:val="none" w:sz="0" w:space="0" w:color="auto"/>
            <w:right w:val="none" w:sz="0" w:space="0" w:color="auto"/>
          </w:divBdr>
        </w:div>
        <w:div w:id="1976174105">
          <w:marLeft w:val="0"/>
          <w:marRight w:val="0"/>
          <w:marTop w:val="0"/>
          <w:marBottom w:val="0"/>
          <w:divBdr>
            <w:top w:val="none" w:sz="0" w:space="0" w:color="auto"/>
            <w:left w:val="none" w:sz="0" w:space="0" w:color="auto"/>
            <w:bottom w:val="none" w:sz="0" w:space="0" w:color="auto"/>
            <w:right w:val="none" w:sz="0" w:space="0" w:color="auto"/>
          </w:divBdr>
        </w:div>
        <w:div w:id="150173508">
          <w:marLeft w:val="0"/>
          <w:marRight w:val="0"/>
          <w:marTop w:val="0"/>
          <w:marBottom w:val="0"/>
          <w:divBdr>
            <w:top w:val="none" w:sz="0" w:space="0" w:color="auto"/>
            <w:left w:val="none" w:sz="0" w:space="0" w:color="auto"/>
            <w:bottom w:val="none" w:sz="0" w:space="0" w:color="auto"/>
            <w:right w:val="none" w:sz="0" w:space="0" w:color="auto"/>
          </w:divBdr>
        </w:div>
        <w:div w:id="391776305">
          <w:marLeft w:val="0"/>
          <w:marRight w:val="0"/>
          <w:marTop w:val="0"/>
          <w:marBottom w:val="0"/>
          <w:divBdr>
            <w:top w:val="none" w:sz="0" w:space="0" w:color="auto"/>
            <w:left w:val="none" w:sz="0" w:space="0" w:color="auto"/>
            <w:bottom w:val="none" w:sz="0" w:space="0" w:color="auto"/>
            <w:right w:val="none" w:sz="0" w:space="0" w:color="auto"/>
          </w:divBdr>
        </w:div>
        <w:div w:id="1295285297">
          <w:marLeft w:val="0"/>
          <w:marRight w:val="0"/>
          <w:marTop w:val="0"/>
          <w:marBottom w:val="0"/>
          <w:divBdr>
            <w:top w:val="none" w:sz="0" w:space="0" w:color="auto"/>
            <w:left w:val="none" w:sz="0" w:space="0" w:color="auto"/>
            <w:bottom w:val="none" w:sz="0" w:space="0" w:color="auto"/>
            <w:right w:val="none" w:sz="0" w:space="0" w:color="auto"/>
          </w:divBdr>
        </w:div>
        <w:div w:id="495194524">
          <w:marLeft w:val="0"/>
          <w:marRight w:val="0"/>
          <w:marTop w:val="0"/>
          <w:marBottom w:val="0"/>
          <w:divBdr>
            <w:top w:val="none" w:sz="0" w:space="0" w:color="auto"/>
            <w:left w:val="none" w:sz="0" w:space="0" w:color="auto"/>
            <w:bottom w:val="none" w:sz="0" w:space="0" w:color="auto"/>
            <w:right w:val="none" w:sz="0" w:space="0" w:color="auto"/>
          </w:divBdr>
        </w:div>
        <w:div w:id="350690684">
          <w:marLeft w:val="0"/>
          <w:marRight w:val="0"/>
          <w:marTop w:val="0"/>
          <w:marBottom w:val="0"/>
          <w:divBdr>
            <w:top w:val="none" w:sz="0" w:space="0" w:color="auto"/>
            <w:left w:val="none" w:sz="0" w:space="0" w:color="auto"/>
            <w:bottom w:val="none" w:sz="0" w:space="0" w:color="auto"/>
            <w:right w:val="none" w:sz="0" w:space="0" w:color="auto"/>
          </w:divBdr>
        </w:div>
        <w:div w:id="941955620">
          <w:marLeft w:val="0"/>
          <w:marRight w:val="0"/>
          <w:marTop w:val="0"/>
          <w:marBottom w:val="0"/>
          <w:divBdr>
            <w:top w:val="none" w:sz="0" w:space="0" w:color="auto"/>
            <w:left w:val="none" w:sz="0" w:space="0" w:color="auto"/>
            <w:bottom w:val="none" w:sz="0" w:space="0" w:color="auto"/>
            <w:right w:val="none" w:sz="0" w:space="0" w:color="auto"/>
          </w:divBdr>
        </w:div>
        <w:div w:id="1520119973">
          <w:marLeft w:val="0"/>
          <w:marRight w:val="0"/>
          <w:marTop w:val="0"/>
          <w:marBottom w:val="0"/>
          <w:divBdr>
            <w:top w:val="none" w:sz="0" w:space="0" w:color="auto"/>
            <w:left w:val="none" w:sz="0" w:space="0" w:color="auto"/>
            <w:bottom w:val="none" w:sz="0" w:space="0" w:color="auto"/>
            <w:right w:val="none" w:sz="0" w:space="0" w:color="auto"/>
          </w:divBdr>
        </w:div>
        <w:div w:id="1366129346">
          <w:marLeft w:val="0"/>
          <w:marRight w:val="0"/>
          <w:marTop w:val="0"/>
          <w:marBottom w:val="0"/>
          <w:divBdr>
            <w:top w:val="none" w:sz="0" w:space="0" w:color="auto"/>
            <w:left w:val="none" w:sz="0" w:space="0" w:color="auto"/>
            <w:bottom w:val="none" w:sz="0" w:space="0" w:color="auto"/>
            <w:right w:val="none" w:sz="0" w:space="0" w:color="auto"/>
          </w:divBdr>
        </w:div>
        <w:div w:id="529490246">
          <w:marLeft w:val="0"/>
          <w:marRight w:val="0"/>
          <w:marTop w:val="0"/>
          <w:marBottom w:val="0"/>
          <w:divBdr>
            <w:top w:val="none" w:sz="0" w:space="0" w:color="auto"/>
            <w:left w:val="none" w:sz="0" w:space="0" w:color="auto"/>
            <w:bottom w:val="none" w:sz="0" w:space="0" w:color="auto"/>
            <w:right w:val="none" w:sz="0" w:space="0" w:color="auto"/>
          </w:divBdr>
        </w:div>
        <w:div w:id="1832872179">
          <w:marLeft w:val="0"/>
          <w:marRight w:val="0"/>
          <w:marTop w:val="0"/>
          <w:marBottom w:val="0"/>
          <w:divBdr>
            <w:top w:val="none" w:sz="0" w:space="0" w:color="auto"/>
            <w:left w:val="none" w:sz="0" w:space="0" w:color="auto"/>
            <w:bottom w:val="none" w:sz="0" w:space="0" w:color="auto"/>
            <w:right w:val="none" w:sz="0" w:space="0" w:color="auto"/>
          </w:divBdr>
        </w:div>
      </w:divsChild>
    </w:div>
    <w:div w:id="1609121985">
      <w:bodyDiv w:val="1"/>
      <w:marLeft w:val="0"/>
      <w:marRight w:val="0"/>
      <w:marTop w:val="0"/>
      <w:marBottom w:val="0"/>
      <w:divBdr>
        <w:top w:val="none" w:sz="0" w:space="0" w:color="auto"/>
        <w:left w:val="none" w:sz="0" w:space="0" w:color="auto"/>
        <w:bottom w:val="none" w:sz="0" w:space="0" w:color="auto"/>
        <w:right w:val="none" w:sz="0" w:space="0" w:color="auto"/>
      </w:divBdr>
      <w:divsChild>
        <w:div w:id="369917655">
          <w:marLeft w:val="0"/>
          <w:marRight w:val="0"/>
          <w:marTop w:val="0"/>
          <w:marBottom w:val="0"/>
          <w:divBdr>
            <w:top w:val="none" w:sz="0" w:space="0" w:color="auto"/>
            <w:left w:val="none" w:sz="0" w:space="0" w:color="auto"/>
            <w:bottom w:val="none" w:sz="0" w:space="0" w:color="auto"/>
            <w:right w:val="none" w:sz="0" w:space="0" w:color="auto"/>
          </w:divBdr>
        </w:div>
        <w:div w:id="905457624">
          <w:marLeft w:val="0"/>
          <w:marRight w:val="0"/>
          <w:marTop w:val="0"/>
          <w:marBottom w:val="0"/>
          <w:divBdr>
            <w:top w:val="none" w:sz="0" w:space="0" w:color="auto"/>
            <w:left w:val="none" w:sz="0" w:space="0" w:color="auto"/>
            <w:bottom w:val="none" w:sz="0" w:space="0" w:color="auto"/>
            <w:right w:val="none" w:sz="0" w:space="0" w:color="auto"/>
          </w:divBdr>
        </w:div>
        <w:div w:id="1984844813">
          <w:marLeft w:val="0"/>
          <w:marRight w:val="0"/>
          <w:marTop w:val="0"/>
          <w:marBottom w:val="0"/>
          <w:divBdr>
            <w:top w:val="none" w:sz="0" w:space="0" w:color="auto"/>
            <w:left w:val="none" w:sz="0" w:space="0" w:color="auto"/>
            <w:bottom w:val="none" w:sz="0" w:space="0" w:color="auto"/>
            <w:right w:val="none" w:sz="0" w:space="0" w:color="auto"/>
          </w:divBdr>
        </w:div>
        <w:div w:id="654528422">
          <w:marLeft w:val="0"/>
          <w:marRight w:val="0"/>
          <w:marTop w:val="0"/>
          <w:marBottom w:val="0"/>
          <w:divBdr>
            <w:top w:val="none" w:sz="0" w:space="0" w:color="auto"/>
            <w:left w:val="none" w:sz="0" w:space="0" w:color="auto"/>
            <w:bottom w:val="none" w:sz="0" w:space="0" w:color="auto"/>
            <w:right w:val="none" w:sz="0" w:space="0" w:color="auto"/>
          </w:divBdr>
        </w:div>
        <w:div w:id="850872526">
          <w:marLeft w:val="0"/>
          <w:marRight w:val="0"/>
          <w:marTop w:val="0"/>
          <w:marBottom w:val="0"/>
          <w:divBdr>
            <w:top w:val="none" w:sz="0" w:space="0" w:color="auto"/>
            <w:left w:val="none" w:sz="0" w:space="0" w:color="auto"/>
            <w:bottom w:val="none" w:sz="0" w:space="0" w:color="auto"/>
            <w:right w:val="none" w:sz="0" w:space="0" w:color="auto"/>
          </w:divBdr>
        </w:div>
        <w:div w:id="475220657">
          <w:marLeft w:val="0"/>
          <w:marRight w:val="0"/>
          <w:marTop w:val="0"/>
          <w:marBottom w:val="0"/>
          <w:divBdr>
            <w:top w:val="none" w:sz="0" w:space="0" w:color="auto"/>
            <w:left w:val="none" w:sz="0" w:space="0" w:color="auto"/>
            <w:bottom w:val="none" w:sz="0" w:space="0" w:color="auto"/>
            <w:right w:val="none" w:sz="0" w:space="0" w:color="auto"/>
          </w:divBdr>
        </w:div>
        <w:div w:id="2077126487">
          <w:marLeft w:val="0"/>
          <w:marRight w:val="0"/>
          <w:marTop w:val="0"/>
          <w:marBottom w:val="0"/>
          <w:divBdr>
            <w:top w:val="none" w:sz="0" w:space="0" w:color="auto"/>
            <w:left w:val="none" w:sz="0" w:space="0" w:color="auto"/>
            <w:bottom w:val="none" w:sz="0" w:space="0" w:color="auto"/>
            <w:right w:val="none" w:sz="0" w:space="0" w:color="auto"/>
          </w:divBdr>
        </w:div>
        <w:div w:id="2049984422">
          <w:marLeft w:val="0"/>
          <w:marRight w:val="0"/>
          <w:marTop w:val="0"/>
          <w:marBottom w:val="0"/>
          <w:divBdr>
            <w:top w:val="none" w:sz="0" w:space="0" w:color="auto"/>
            <w:left w:val="none" w:sz="0" w:space="0" w:color="auto"/>
            <w:bottom w:val="none" w:sz="0" w:space="0" w:color="auto"/>
            <w:right w:val="none" w:sz="0" w:space="0" w:color="auto"/>
          </w:divBdr>
        </w:div>
        <w:div w:id="1062174621">
          <w:marLeft w:val="0"/>
          <w:marRight w:val="0"/>
          <w:marTop w:val="0"/>
          <w:marBottom w:val="0"/>
          <w:divBdr>
            <w:top w:val="none" w:sz="0" w:space="0" w:color="auto"/>
            <w:left w:val="none" w:sz="0" w:space="0" w:color="auto"/>
            <w:bottom w:val="none" w:sz="0" w:space="0" w:color="auto"/>
            <w:right w:val="none" w:sz="0" w:space="0" w:color="auto"/>
          </w:divBdr>
        </w:div>
        <w:div w:id="1725324358">
          <w:marLeft w:val="0"/>
          <w:marRight w:val="0"/>
          <w:marTop w:val="0"/>
          <w:marBottom w:val="0"/>
          <w:divBdr>
            <w:top w:val="none" w:sz="0" w:space="0" w:color="auto"/>
            <w:left w:val="none" w:sz="0" w:space="0" w:color="auto"/>
            <w:bottom w:val="none" w:sz="0" w:space="0" w:color="auto"/>
            <w:right w:val="none" w:sz="0" w:space="0" w:color="auto"/>
          </w:divBdr>
        </w:div>
        <w:div w:id="2066443421">
          <w:marLeft w:val="0"/>
          <w:marRight w:val="0"/>
          <w:marTop w:val="0"/>
          <w:marBottom w:val="0"/>
          <w:divBdr>
            <w:top w:val="none" w:sz="0" w:space="0" w:color="auto"/>
            <w:left w:val="none" w:sz="0" w:space="0" w:color="auto"/>
            <w:bottom w:val="none" w:sz="0" w:space="0" w:color="auto"/>
            <w:right w:val="none" w:sz="0" w:space="0" w:color="auto"/>
          </w:divBdr>
        </w:div>
        <w:div w:id="1938052674">
          <w:marLeft w:val="0"/>
          <w:marRight w:val="0"/>
          <w:marTop w:val="0"/>
          <w:marBottom w:val="0"/>
          <w:divBdr>
            <w:top w:val="none" w:sz="0" w:space="0" w:color="auto"/>
            <w:left w:val="none" w:sz="0" w:space="0" w:color="auto"/>
            <w:bottom w:val="none" w:sz="0" w:space="0" w:color="auto"/>
            <w:right w:val="none" w:sz="0" w:space="0" w:color="auto"/>
          </w:divBdr>
        </w:div>
        <w:div w:id="902789551">
          <w:marLeft w:val="0"/>
          <w:marRight w:val="0"/>
          <w:marTop w:val="0"/>
          <w:marBottom w:val="0"/>
          <w:divBdr>
            <w:top w:val="none" w:sz="0" w:space="0" w:color="auto"/>
            <w:left w:val="none" w:sz="0" w:space="0" w:color="auto"/>
            <w:bottom w:val="none" w:sz="0" w:space="0" w:color="auto"/>
            <w:right w:val="none" w:sz="0" w:space="0" w:color="auto"/>
          </w:divBdr>
        </w:div>
        <w:div w:id="1333603062">
          <w:marLeft w:val="0"/>
          <w:marRight w:val="0"/>
          <w:marTop w:val="0"/>
          <w:marBottom w:val="0"/>
          <w:divBdr>
            <w:top w:val="none" w:sz="0" w:space="0" w:color="auto"/>
            <w:left w:val="none" w:sz="0" w:space="0" w:color="auto"/>
            <w:bottom w:val="none" w:sz="0" w:space="0" w:color="auto"/>
            <w:right w:val="none" w:sz="0" w:space="0" w:color="auto"/>
          </w:divBdr>
        </w:div>
        <w:div w:id="1068193627">
          <w:marLeft w:val="0"/>
          <w:marRight w:val="0"/>
          <w:marTop w:val="0"/>
          <w:marBottom w:val="0"/>
          <w:divBdr>
            <w:top w:val="none" w:sz="0" w:space="0" w:color="auto"/>
            <w:left w:val="none" w:sz="0" w:space="0" w:color="auto"/>
            <w:bottom w:val="none" w:sz="0" w:space="0" w:color="auto"/>
            <w:right w:val="none" w:sz="0" w:space="0" w:color="auto"/>
          </w:divBdr>
        </w:div>
      </w:divsChild>
    </w:div>
    <w:div w:id="1612860472">
      <w:bodyDiv w:val="1"/>
      <w:marLeft w:val="0"/>
      <w:marRight w:val="0"/>
      <w:marTop w:val="0"/>
      <w:marBottom w:val="0"/>
      <w:divBdr>
        <w:top w:val="none" w:sz="0" w:space="0" w:color="auto"/>
        <w:left w:val="none" w:sz="0" w:space="0" w:color="auto"/>
        <w:bottom w:val="none" w:sz="0" w:space="0" w:color="auto"/>
        <w:right w:val="none" w:sz="0" w:space="0" w:color="auto"/>
      </w:divBdr>
      <w:divsChild>
        <w:div w:id="379744761">
          <w:marLeft w:val="0"/>
          <w:marRight w:val="0"/>
          <w:marTop w:val="0"/>
          <w:marBottom w:val="0"/>
          <w:divBdr>
            <w:top w:val="none" w:sz="0" w:space="0" w:color="auto"/>
            <w:left w:val="none" w:sz="0" w:space="0" w:color="auto"/>
            <w:bottom w:val="none" w:sz="0" w:space="0" w:color="auto"/>
            <w:right w:val="none" w:sz="0" w:space="0" w:color="auto"/>
          </w:divBdr>
        </w:div>
        <w:div w:id="374700557">
          <w:marLeft w:val="0"/>
          <w:marRight w:val="0"/>
          <w:marTop w:val="0"/>
          <w:marBottom w:val="0"/>
          <w:divBdr>
            <w:top w:val="none" w:sz="0" w:space="0" w:color="auto"/>
            <w:left w:val="none" w:sz="0" w:space="0" w:color="auto"/>
            <w:bottom w:val="none" w:sz="0" w:space="0" w:color="auto"/>
            <w:right w:val="none" w:sz="0" w:space="0" w:color="auto"/>
          </w:divBdr>
        </w:div>
        <w:div w:id="1776485122">
          <w:marLeft w:val="0"/>
          <w:marRight w:val="0"/>
          <w:marTop w:val="0"/>
          <w:marBottom w:val="0"/>
          <w:divBdr>
            <w:top w:val="none" w:sz="0" w:space="0" w:color="auto"/>
            <w:left w:val="none" w:sz="0" w:space="0" w:color="auto"/>
            <w:bottom w:val="none" w:sz="0" w:space="0" w:color="auto"/>
            <w:right w:val="none" w:sz="0" w:space="0" w:color="auto"/>
          </w:divBdr>
        </w:div>
        <w:div w:id="1853030797">
          <w:marLeft w:val="0"/>
          <w:marRight w:val="0"/>
          <w:marTop w:val="0"/>
          <w:marBottom w:val="0"/>
          <w:divBdr>
            <w:top w:val="none" w:sz="0" w:space="0" w:color="auto"/>
            <w:left w:val="none" w:sz="0" w:space="0" w:color="auto"/>
            <w:bottom w:val="none" w:sz="0" w:space="0" w:color="auto"/>
            <w:right w:val="none" w:sz="0" w:space="0" w:color="auto"/>
          </w:divBdr>
        </w:div>
        <w:div w:id="1944805715">
          <w:marLeft w:val="0"/>
          <w:marRight w:val="0"/>
          <w:marTop w:val="0"/>
          <w:marBottom w:val="0"/>
          <w:divBdr>
            <w:top w:val="none" w:sz="0" w:space="0" w:color="auto"/>
            <w:left w:val="none" w:sz="0" w:space="0" w:color="auto"/>
            <w:bottom w:val="none" w:sz="0" w:space="0" w:color="auto"/>
            <w:right w:val="none" w:sz="0" w:space="0" w:color="auto"/>
          </w:divBdr>
        </w:div>
        <w:div w:id="1578828449">
          <w:marLeft w:val="0"/>
          <w:marRight w:val="0"/>
          <w:marTop w:val="0"/>
          <w:marBottom w:val="0"/>
          <w:divBdr>
            <w:top w:val="none" w:sz="0" w:space="0" w:color="auto"/>
            <w:left w:val="none" w:sz="0" w:space="0" w:color="auto"/>
            <w:bottom w:val="none" w:sz="0" w:space="0" w:color="auto"/>
            <w:right w:val="none" w:sz="0" w:space="0" w:color="auto"/>
          </w:divBdr>
        </w:div>
        <w:div w:id="1674608434">
          <w:marLeft w:val="0"/>
          <w:marRight w:val="0"/>
          <w:marTop w:val="0"/>
          <w:marBottom w:val="0"/>
          <w:divBdr>
            <w:top w:val="none" w:sz="0" w:space="0" w:color="auto"/>
            <w:left w:val="none" w:sz="0" w:space="0" w:color="auto"/>
            <w:bottom w:val="none" w:sz="0" w:space="0" w:color="auto"/>
            <w:right w:val="none" w:sz="0" w:space="0" w:color="auto"/>
          </w:divBdr>
        </w:div>
        <w:div w:id="1640190028">
          <w:marLeft w:val="0"/>
          <w:marRight w:val="0"/>
          <w:marTop w:val="0"/>
          <w:marBottom w:val="0"/>
          <w:divBdr>
            <w:top w:val="none" w:sz="0" w:space="0" w:color="auto"/>
            <w:left w:val="none" w:sz="0" w:space="0" w:color="auto"/>
            <w:bottom w:val="none" w:sz="0" w:space="0" w:color="auto"/>
            <w:right w:val="none" w:sz="0" w:space="0" w:color="auto"/>
          </w:divBdr>
        </w:div>
        <w:div w:id="644092671">
          <w:marLeft w:val="0"/>
          <w:marRight w:val="0"/>
          <w:marTop w:val="0"/>
          <w:marBottom w:val="0"/>
          <w:divBdr>
            <w:top w:val="none" w:sz="0" w:space="0" w:color="auto"/>
            <w:left w:val="none" w:sz="0" w:space="0" w:color="auto"/>
            <w:bottom w:val="none" w:sz="0" w:space="0" w:color="auto"/>
            <w:right w:val="none" w:sz="0" w:space="0" w:color="auto"/>
          </w:divBdr>
        </w:div>
        <w:div w:id="1386300109">
          <w:marLeft w:val="0"/>
          <w:marRight w:val="0"/>
          <w:marTop w:val="0"/>
          <w:marBottom w:val="0"/>
          <w:divBdr>
            <w:top w:val="none" w:sz="0" w:space="0" w:color="auto"/>
            <w:left w:val="none" w:sz="0" w:space="0" w:color="auto"/>
            <w:bottom w:val="none" w:sz="0" w:space="0" w:color="auto"/>
            <w:right w:val="none" w:sz="0" w:space="0" w:color="auto"/>
          </w:divBdr>
        </w:div>
        <w:div w:id="1181428423">
          <w:marLeft w:val="0"/>
          <w:marRight w:val="0"/>
          <w:marTop w:val="0"/>
          <w:marBottom w:val="0"/>
          <w:divBdr>
            <w:top w:val="none" w:sz="0" w:space="0" w:color="auto"/>
            <w:left w:val="none" w:sz="0" w:space="0" w:color="auto"/>
            <w:bottom w:val="none" w:sz="0" w:space="0" w:color="auto"/>
            <w:right w:val="none" w:sz="0" w:space="0" w:color="auto"/>
          </w:divBdr>
        </w:div>
        <w:div w:id="926231986">
          <w:marLeft w:val="0"/>
          <w:marRight w:val="0"/>
          <w:marTop w:val="0"/>
          <w:marBottom w:val="0"/>
          <w:divBdr>
            <w:top w:val="none" w:sz="0" w:space="0" w:color="auto"/>
            <w:left w:val="none" w:sz="0" w:space="0" w:color="auto"/>
            <w:bottom w:val="none" w:sz="0" w:space="0" w:color="auto"/>
            <w:right w:val="none" w:sz="0" w:space="0" w:color="auto"/>
          </w:divBdr>
        </w:div>
        <w:div w:id="762533011">
          <w:marLeft w:val="0"/>
          <w:marRight w:val="0"/>
          <w:marTop w:val="0"/>
          <w:marBottom w:val="0"/>
          <w:divBdr>
            <w:top w:val="none" w:sz="0" w:space="0" w:color="auto"/>
            <w:left w:val="none" w:sz="0" w:space="0" w:color="auto"/>
            <w:bottom w:val="none" w:sz="0" w:space="0" w:color="auto"/>
            <w:right w:val="none" w:sz="0" w:space="0" w:color="auto"/>
          </w:divBdr>
        </w:div>
        <w:div w:id="542064597">
          <w:marLeft w:val="0"/>
          <w:marRight w:val="0"/>
          <w:marTop w:val="0"/>
          <w:marBottom w:val="0"/>
          <w:divBdr>
            <w:top w:val="none" w:sz="0" w:space="0" w:color="auto"/>
            <w:left w:val="none" w:sz="0" w:space="0" w:color="auto"/>
            <w:bottom w:val="none" w:sz="0" w:space="0" w:color="auto"/>
            <w:right w:val="none" w:sz="0" w:space="0" w:color="auto"/>
          </w:divBdr>
        </w:div>
        <w:div w:id="1707758341">
          <w:marLeft w:val="0"/>
          <w:marRight w:val="0"/>
          <w:marTop w:val="0"/>
          <w:marBottom w:val="0"/>
          <w:divBdr>
            <w:top w:val="none" w:sz="0" w:space="0" w:color="auto"/>
            <w:left w:val="none" w:sz="0" w:space="0" w:color="auto"/>
            <w:bottom w:val="none" w:sz="0" w:space="0" w:color="auto"/>
            <w:right w:val="none" w:sz="0" w:space="0" w:color="auto"/>
          </w:divBdr>
        </w:div>
        <w:div w:id="298192458">
          <w:marLeft w:val="0"/>
          <w:marRight w:val="0"/>
          <w:marTop w:val="0"/>
          <w:marBottom w:val="0"/>
          <w:divBdr>
            <w:top w:val="none" w:sz="0" w:space="0" w:color="auto"/>
            <w:left w:val="none" w:sz="0" w:space="0" w:color="auto"/>
            <w:bottom w:val="none" w:sz="0" w:space="0" w:color="auto"/>
            <w:right w:val="none" w:sz="0" w:space="0" w:color="auto"/>
          </w:divBdr>
        </w:div>
        <w:div w:id="1239825380">
          <w:marLeft w:val="0"/>
          <w:marRight w:val="0"/>
          <w:marTop w:val="0"/>
          <w:marBottom w:val="0"/>
          <w:divBdr>
            <w:top w:val="none" w:sz="0" w:space="0" w:color="auto"/>
            <w:left w:val="none" w:sz="0" w:space="0" w:color="auto"/>
            <w:bottom w:val="none" w:sz="0" w:space="0" w:color="auto"/>
            <w:right w:val="none" w:sz="0" w:space="0" w:color="auto"/>
          </w:divBdr>
        </w:div>
        <w:div w:id="1163662877">
          <w:marLeft w:val="0"/>
          <w:marRight w:val="0"/>
          <w:marTop w:val="0"/>
          <w:marBottom w:val="0"/>
          <w:divBdr>
            <w:top w:val="none" w:sz="0" w:space="0" w:color="auto"/>
            <w:left w:val="none" w:sz="0" w:space="0" w:color="auto"/>
            <w:bottom w:val="none" w:sz="0" w:space="0" w:color="auto"/>
            <w:right w:val="none" w:sz="0" w:space="0" w:color="auto"/>
          </w:divBdr>
        </w:div>
      </w:divsChild>
    </w:div>
    <w:div w:id="1970158813">
      <w:bodyDiv w:val="1"/>
      <w:marLeft w:val="0"/>
      <w:marRight w:val="0"/>
      <w:marTop w:val="0"/>
      <w:marBottom w:val="0"/>
      <w:divBdr>
        <w:top w:val="none" w:sz="0" w:space="0" w:color="auto"/>
        <w:left w:val="none" w:sz="0" w:space="0" w:color="auto"/>
        <w:bottom w:val="none" w:sz="0" w:space="0" w:color="auto"/>
        <w:right w:val="none" w:sz="0" w:space="0" w:color="auto"/>
      </w:divBdr>
      <w:divsChild>
        <w:div w:id="727846496">
          <w:marLeft w:val="0"/>
          <w:marRight w:val="0"/>
          <w:marTop w:val="0"/>
          <w:marBottom w:val="0"/>
          <w:divBdr>
            <w:top w:val="none" w:sz="0" w:space="0" w:color="auto"/>
            <w:left w:val="none" w:sz="0" w:space="0" w:color="auto"/>
            <w:bottom w:val="none" w:sz="0" w:space="0" w:color="auto"/>
            <w:right w:val="none" w:sz="0" w:space="0" w:color="auto"/>
          </w:divBdr>
        </w:div>
        <w:div w:id="78411223">
          <w:marLeft w:val="0"/>
          <w:marRight w:val="0"/>
          <w:marTop w:val="0"/>
          <w:marBottom w:val="0"/>
          <w:divBdr>
            <w:top w:val="none" w:sz="0" w:space="0" w:color="auto"/>
            <w:left w:val="none" w:sz="0" w:space="0" w:color="auto"/>
            <w:bottom w:val="none" w:sz="0" w:space="0" w:color="auto"/>
            <w:right w:val="none" w:sz="0" w:space="0" w:color="auto"/>
          </w:divBdr>
        </w:div>
        <w:div w:id="1361126880">
          <w:marLeft w:val="0"/>
          <w:marRight w:val="0"/>
          <w:marTop w:val="0"/>
          <w:marBottom w:val="0"/>
          <w:divBdr>
            <w:top w:val="none" w:sz="0" w:space="0" w:color="auto"/>
            <w:left w:val="none" w:sz="0" w:space="0" w:color="auto"/>
            <w:bottom w:val="none" w:sz="0" w:space="0" w:color="auto"/>
            <w:right w:val="none" w:sz="0" w:space="0" w:color="auto"/>
          </w:divBdr>
        </w:div>
        <w:div w:id="356781508">
          <w:marLeft w:val="0"/>
          <w:marRight w:val="0"/>
          <w:marTop w:val="0"/>
          <w:marBottom w:val="0"/>
          <w:divBdr>
            <w:top w:val="none" w:sz="0" w:space="0" w:color="auto"/>
            <w:left w:val="none" w:sz="0" w:space="0" w:color="auto"/>
            <w:bottom w:val="none" w:sz="0" w:space="0" w:color="auto"/>
            <w:right w:val="none" w:sz="0" w:space="0" w:color="auto"/>
          </w:divBdr>
        </w:div>
        <w:div w:id="445975259">
          <w:marLeft w:val="0"/>
          <w:marRight w:val="0"/>
          <w:marTop w:val="0"/>
          <w:marBottom w:val="0"/>
          <w:divBdr>
            <w:top w:val="none" w:sz="0" w:space="0" w:color="auto"/>
            <w:left w:val="none" w:sz="0" w:space="0" w:color="auto"/>
            <w:bottom w:val="none" w:sz="0" w:space="0" w:color="auto"/>
            <w:right w:val="none" w:sz="0" w:space="0" w:color="auto"/>
          </w:divBdr>
        </w:div>
        <w:div w:id="2070300222">
          <w:marLeft w:val="0"/>
          <w:marRight w:val="0"/>
          <w:marTop w:val="0"/>
          <w:marBottom w:val="0"/>
          <w:divBdr>
            <w:top w:val="none" w:sz="0" w:space="0" w:color="auto"/>
            <w:left w:val="none" w:sz="0" w:space="0" w:color="auto"/>
            <w:bottom w:val="none" w:sz="0" w:space="0" w:color="auto"/>
            <w:right w:val="none" w:sz="0" w:space="0" w:color="auto"/>
          </w:divBdr>
        </w:div>
        <w:div w:id="1326279042">
          <w:marLeft w:val="0"/>
          <w:marRight w:val="0"/>
          <w:marTop w:val="0"/>
          <w:marBottom w:val="0"/>
          <w:divBdr>
            <w:top w:val="none" w:sz="0" w:space="0" w:color="auto"/>
            <w:left w:val="none" w:sz="0" w:space="0" w:color="auto"/>
            <w:bottom w:val="none" w:sz="0" w:space="0" w:color="auto"/>
            <w:right w:val="none" w:sz="0" w:space="0" w:color="auto"/>
          </w:divBdr>
        </w:div>
        <w:div w:id="1144274109">
          <w:marLeft w:val="0"/>
          <w:marRight w:val="0"/>
          <w:marTop w:val="0"/>
          <w:marBottom w:val="0"/>
          <w:divBdr>
            <w:top w:val="none" w:sz="0" w:space="0" w:color="auto"/>
            <w:left w:val="none" w:sz="0" w:space="0" w:color="auto"/>
            <w:bottom w:val="none" w:sz="0" w:space="0" w:color="auto"/>
            <w:right w:val="none" w:sz="0" w:space="0" w:color="auto"/>
          </w:divBdr>
        </w:div>
        <w:div w:id="741684617">
          <w:marLeft w:val="0"/>
          <w:marRight w:val="0"/>
          <w:marTop w:val="0"/>
          <w:marBottom w:val="0"/>
          <w:divBdr>
            <w:top w:val="none" w:sz="0" w:space="0" w:color="auto"/>
            <w:left w:val="none" w:sz="0" w:space="0" w:color="auto"/>
            <w:bottom w:val="none" w:sz="0" w:space="0" w:color="auto"/>
            <w:right w:val="none" w:sz="0" w:space="0" w:color="auto"/>
          </w:divBdr>
        </w:div>
        <w:div w:id="1413234422">
          <w:marLeft w:val="0"/>
          <w:marRight w:val="0"/>
          <w:marTop w:val="0"/>
          <w:marBottom w:val="0"/>
          <w:divBdr>
            <w:top w:val="none" w:sz="0" w:space="0" w:color="auto"/>
            <w:left w:val="none" w:sz="0" w:space="0" w:color="auto"/>
            <w:bottom w:val="none" w:sz="0" w:space="0" w:color="auto"/>
            <w:right w:val="none" w:sz="0" w:space="0" w:color="auto"/>
          </w:divBdr>
        </w:div>
        <w:div w:id="1991787564">
          <w:marLeft w:val="0"/>
          <w:marRight w:val="0"/>
          <w:marTop w:val="0"/>
          <w:marBottom w:val="0"/>
          <w:divBdr>
            <w:top w:val="none" w:sz="0" w:space="0" w:color="auto"/>
            <w:left w:val="none" w:sz="0" w:space="0" w:color="auto"/>
            <w:bottom w:val="none" w:sz="0" w:space="0" w:color="auto"/>
            <w:right w:val="none" w:sz="0" w:space="0" w:color="auto"/>
          </w:divBdr>
        </w:div>
        <w:div w:id="1579092913">
          <w:marLeft w:val="0"/>
          <w:marRight w:val="0"/>
          <w:marTop w:val="0"/>
          <w:marBottom w:val="0"/>
          <w:divBdr>
            <w:top w:val="none" w:sz="0" w:space="0" w:color="auto"/>
            <w:left w:val="none" w:sz="0" w:space="0" w:color="auto"/>
            <w:bottom w:val="none" w:sz="0" w:space="0" w:color="auto"/>
            <w:right w:val="none" w:sz="0" w:space="0" w:color="auto"/>
          </w:divBdr>
        </w:div>
        <w:div w:id="2144805459">
          <w:marLeft w:val="0"/>
          <w:marRight w:val="0"/>
          <w:marTop w:val="0"/>
          <w:marBottom w:val="0"/>
          <w:divBdr>
            <w:top w:val="none" w:sz="0" w:space="0" w:color="auto"/>
            <w:left w:val="none" w:sz="0" w:space="0" w:color="auto"/>
            <w:bottom w:val="none" w:sz="0" w:space="0" w:color="auto"/>
            <w:right w:val="none" w:sz="0" w:space="0" w:color="auto"/>
          </w:divBdr>
        </w:div>
        <w:div w:id="1269772948">
          <w:marLeft w:val="0"/>
          <w:marRight w:val="0"/>
          <w:marTop w:val="0"/>
          <w:marBottom w:val="0"/>
          <w:divBdr>
            <w:top w:val="none" w:sz="0" w:space="0" w:color="auto"/>
            <w:left w:val="none" w:sz="0" w:space="0" w:color="auto"/>
            <w:bottom w:val="none" w:sz="0" w:space="0" w:color="auto"/>
            <w:right w:val="none" w:sz="0" w:space="0" w:color="auto"/>
          </w:divBdr>
        </w:div>
        <w:div w:id="2021271875">
          <w:marLeft w:val="0"/>
          <w:marRight w:val="0"/>
          <w:marTop w:val="0"/>
          <w:marBottom w:val="0"/>
          <w:divBdr>
            <w:top w:val="none" w:sz="0" w:space="0" w:color="auto"/>
            <w:left w:val="none" w:sz="0" w:space="0" w:color="auto"/>
            <w:bottom w:val="none" w:sz="0" w:space="0" w:color="auto"/>
            <w:right w:val="none" w:sz="0" w:space="0" w:color="auto"/>
          </w:divBdr>
        </w:div>
        <w:div w:id="1891260087">
          <w:marLeft w:val="0"/>
          <w:marRight w:val="0"/>
          <w:marTop w:val="0"/>
          <w:marBottom w:val="0"/>
          <w:divBdr>
            <w:top w:val="none" w:sz="0" w:space="0" w:color="auto"/>
            <w:left w:val="none" w:sz="0" w:space="0" w:color="auto"/>
            <w:bottom w:val="none" w:sz="0" w:space="0" w:color="auto"/>
            <w:right w:val="none" w:sz="0" w:space="0" w:color="auto"/>
          </w:divBdr>
        </w:div>
        <w:div w:id="1113937954">
          <w:marLeft w:val="0"/>
          <w:marRight w:val="0"/>
          <w:marTop w:val="0"/>
          <w:marBottom w:val="0"/>
          <w:divBdr>
            <w:top w:val="none" w:sz="0" w:space="0" w:color="auto"/>
            <w:left w:val="none" w:sz="0" w:space="0" w:color="auto"/>
            <w:bottom w:val="none" w:sz="0" w:space="0" w:color="auto"/>
            <w:right w:val="none" w:sz="0" w:space="0" w:color="auto"/>
          </w:divBdr>
        </w:div>
        <w:div w:id="811678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12206-FE94-4693-887F-54734BAB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3570</TotalTime>
  <Pages>13</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PC</dc:creator>
  <cp:lastModifiedBy>acer ind</cp:lastModifiedBy>
  <cp:revision>328</cp:revision>
  <cp:lastPrinted>2018-01-26T16:44:00Z</cp:lastPrinted>
  <dcterms:created xsi:type="dcterms:W3CDTF">2017-11-14T08:12:00Z</dcterms:created>
  <dcterms:modified xsi:type="dcterms:W3CDTF">2018-07-21T14:11:00Z</dcterms:modified>
</cp:coreProperties>
</file>